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493" w:rsidRPr="006B7493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7493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776319" w:rsidRPr="00776319" w:rsidRDefault="00A53F39" w:rsidP="0077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3F39">
        <w:rPr>
          <w:rFonts w:ascii="Times New Roman" w:hAnsi="Times New Roman" w:cs="Times New Roman"/>
          <w:bCs/>
          <w:sz w:val="24"/>
          <w:szCs w:val="24"/>
        </w:rPr>
        <w:t xml:space="preserve">Официальный интернет-портал правовой информации http://pravo.gov.ru, </w:t>
      </w:r>
      <w:r w:rsidR="00776319" w:rsidRPr="00776319">
        <w:rPr>
          <w:rFonts w:ascii="Times New Roman" w:hAnsi="Times New Roman" w:cs="Times New Roman"/>
          <w:bCs/>
          <w:sz w:val="24"/>
          <w:szCs w:val="24"/>
        </w:rPr>
        <w:t>21 февраля 2025 г. N 0001202502210002</w:t>
      </w:r>
    </w:p>
    <w:p w:rsidR="00776319" w:rsidRDefault="00776319" w:rsidP="0077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Собрание законодательства Российской Федера</w:t>
      </w:r>
      <w:r>
        <w:rPr>
          <w:rFonts w:ascii="Times New Roman" w:hAnsi="Times New Roman" w:cs="Times New Roman"/>
          <w:bCs/>
          <w:sz w:val="24"/>
          <w:szCs w:val="24"/>
        </w:rPr>
        <w:t>ции, 24 февраля 2025 г. N 8 ст.</w:t>
      </w:r>
      <w:r w:rsidRPr="00776319">
        <w:rPr>
          <w:rFonts w:ascii="Times New Roman" w:hAnsi="Times New Roman" w:cs="Times New Roman"/>
          <w:bCs/>
          <w:sz w:val="24"/>
          <w:szCs w:val="24"/>
        </w:rPr>
        <w:t>785</w:t>
      </w:r>
    </w:p>
    <w:p w:rsidR="006B7493" w:rsidRPr="0047400F" w:rsidRDefault="006B7493" w:rsidP="0077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00F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6B7493" w:rsidRPr="0047400F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00F">
        <w:rPr>
          <w:rFonts w:ascii="Times New Roman" w:hAnsi="Times New Roman" w:cs="Times New Roman"/>
          <w:bCs/>
          <w:sz w:val="24"/>
          <w:szCs w:val="24"/>
        </w:rPr>
        <w:t xml:space="preserve">Начало действия документа </w:t>
      </w:r>
      <w:r w:rsidR="00776319">
        <w:rPr>
          <w:rFonts w:ascii="Times New Roman" w:hAnsi="Times New Roman" w:cs="Times New Roman"/>
          <w:bCs/>
          <w:sz w:val="24"/>
          <w:szCs w:val="24"/>
        </w:rPr>
        <w:t>21</w:t>
      </w:r>
      <w:r w:rsidR="00A53F39">
        <w:rPr>
          <w:rFonts w:ascii="Times New Roman" w:hAnsi="Times New Roman" w:cs="Times New Roman"/>
          <w:bCs/>
          <w:sz w:val="24"/>
          <w:szCs w:val="24"/>
        </w:rPr>
        <w:t>.</w:t>
      </w:r>
      <w:r w:rsidR="00776319">
        <w:rPr>
          <w:rFonts w:ascii="Times New Roman" w:hAnsi="Times New Roman" w:cs="Times New Roman"/>
          <w:bCs/>
          <w:sz w:val="24"/>
          <w:szCs w:val="24"/>
        </w:rPr>
        <w:t>02</w:t>
      </w:r>
      <w:r w:rsidR="00A53F39">
        <w:rPr>
          <w:rFonts w:ascii="Times New Roman" w:hAnsi="Times New Roman" w:cs="Times New Roman"/>
          <w:bCs/>
          <w:sz w:val="24"/>
          <w:szCs w:val="24"/>
        </w:rPr>
        <w:t>.202</w:t>
      </w:r>
      <w:r w:rsidR="00776319">
        <w:rPr>
          <w:rFonts w:ascii="Times New Roman" w:hAnsi="Times New Roman" w:cs="Times New Roman"/>
          <w:bCs/>
          <w:sz w:val="24"/>
          <w:szCs w:val="24"/>
        </w:rPr>
        <w:t>5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00F">
        <w:rPr>
          <w:rFonts w:ascii="Times New Roman" w:hAnsi="Times New Roman" w:cs="Times New Roman"/>
          <w:b/>
          <w:sz w:val="24"/>
          <w:szCs w:val="24"/>
        </w:rPr>
        <w:t>Название документа</w:t>
      </w:r>
    </w:p>
    <w:p w:rsidR="009D1750" w:rsidRDefault="0077631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31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20 февраля 2025 г. N 183 "О внесении изменений в постановление Правительства Российской Федерации от 29 декабря 2011 г. N 1178"</w:t>
      </w:r>
    </w:p>
    <w:p w:rsidR="00776319" w:rsidRDefault="0077631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5F9" w:rsidRPr="002565F9" w:rsidRDefault="002565F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5F9">
        <w:rPr>
          <w:rFonts w:ascii="Times New Roman" w:hAnsi="Times New Roman" w:cs="Times New Roman"/>
          <w:bCs/>
          <w:sz w:val="24"/>
          <w:szCs w:val="24"/>
        </w:rPr>
        <w:t xml:space="preserve">Документ предоставлен </w:t>
      </w:r>
      <w:r w:rsidR="009D1750">
        <w:rPr>
          <w:rFonts w:ascii="Times New Roman" w:hAnsi="Times New Roman" w:cs="Times New Roman"/>
          <w:bCs/>
          <w:sz w:val="24"/>
          <w:szCs w:val="24"/>
        </w:rPr>
        <w:t>Система ГАРАТ</w:t>
      </w:r>
    </w:p>
    <w:p w:rsidR="009D1750" w:rsidRDefault="009D1750" w:rsidP="009D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Default="00776319" w:rsidP="00776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6319">
        <w:rPr>
          <w:rFonts w:ascii="Times New Roman" w:hAnsi="Times New Roman" w:cs="Times New Roman"/>
          <w:b/>
          <w:bCs/>
          <w:sz w:val="26"/>
          <w:szCs w:val="26"/>
        </w:rPr>
        <w:t>Постановление Правительства Российской Федерации от 20 февраля 2025 г.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6319">
        <w:rPr>
          <w:rFonts w:ascii="Times New Roman" w:hAnsi="Times New Roman" w:cs="Times New Roman"/>
          <w:b/>
          <w:bCs/>
          <w:sz w:val="26"/>
          <w:szCs w:val="26"/>
        </w:rPr>
        <w:t>N 183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76319">
        <w:rPr>
          <w:rFonts w:ascii="Times New Roman" w:hAnsi="Times New Roman" w:cs="Times New Roman"/>
          <w:b/>
          <w:bCs/>
          <w:sz w:val="26"/>
          <w:szCs w:val="26"/>
        </w:rPr>
        <w:t>"О внесении изменений в постановление Правительства Российской Федерации от 29 декабря 2011 г. N 1178"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Правительство Российской Федерации постановляет: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76319" w:rsidRPr="00776319" w:rsidRDefault="00776319" w:rsidP="00776319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776319">
        <w:rPr>
          <w:rFonts w:ascii="Times New Roman" w:hAnsi="Times New Roman" w:cs="Times New Roman"/>
          <w:bCs/>
          <w:sz w:val="24"/>
          <w:szCs w:val="24"/>
        </w:rPr>
        <w:t>Утвердить прилагаемые изменения, которые вносятся в Основы ценообразования в области регулируемых цен (тарифов) в электроэнергетике, утвержденные постановлением Правительства Российской Федерации от 29 декабря 2011 г. N 1178 "О ценообразовании в области регулируемых цен (тарифов) в электроэнергетике" (Собрание законодательства Российской Федерации, 2012, N 4, ст. 504; 2013, N 31, ст. 4216; 2014, N 9, ст. 919; 2020, N 52, ст. 8863; 2022, N 1, ст. 135; N 47, ст. 8218; 2023, N 5, ст. 784; N 36, ст. 6739; 2024, N 40, ст. 5993; N 45, ст. 6818).</w:t>
      </w:r>
    </w:p>
    <w:p w:rsidR="00776319" w:rsidRDefault="00EE1724" w:rsidP="0077631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776319">
        <w:rPr>
          <w:rFonts w:ascii="Times New Roman" w:hAnsi="Times New Roman" w:cs="Times New Roman"/>
          <w:bCs/>
          <w:sz w:val="24"/>
          <w:szCs w:val="24"/>
        </w:rPr>
        <w:t>1. Абзац третий пункта 70 1 изложить в следующей редакции: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"По решению исполнительного органа субъекта Российской Федерации в области государственного регулирования тарифов для населения, проживающего в не газифицированных и оборудованных электроотопительными установками жилых и (или) садовых домах и подтвердившего право собственности или иное предусмотренное законом право на указанные объекты, в отопительный период применяется сезонный коэффициент, не превышающий 1,8:".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2. В пункте 71: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а) абзац первый после слов "что подтверждается техническим паспортом жилого помещения" дополнить словами "или иными документами, подтверждающими наличие соответствующего оборудования";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б) дополнить абзацами следующего содержания: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"Стоимость электрической энергии, поставляемой по договору энергоснабжения с применением регулируемых цен (тарифов), дифференцированных по объемам потребления электрической энергии (мощности) и группам (подгруппам) населения и приравненным к нему категориям потребителей, определяется гарантирующим поставщиком (</w:t>
      </w:r>
      <w:proofErr w:type="spellStart"/>
      <w:r w:rsidRPr="00776319">
        <w:rPr>
          <w:rFonts w:ascii="Times New Roman" w:hAnsi="Times New Roman" w:cs="Times New Roman"/>
          <w:bCs/>
          <w:sz w:val="24"/>
          <w:szCs w:val="24"/>
        </w:rPr>
        <w:t>энергосбытовой</w:t>
      </w:r>
      <w:proofErr w:type="spellEnd"/>
      <w:r w:rsidRPr="00776319">
        <w:rPr>
          <w:rFonts w:ascii="Times New Roman" w:hAnsi="Times New Roman" w:cs="Times New Roman"/>
          <w:bCs/>
          <w:sz w:val="24"/>
          <w:szCs w:val="24"/>
        </w:rPr>
        <w:t xml:space="preserve"> организацией) в отношении потребителей, указанных в пункте 2 приложения N 1 к настоящему документу, в следующем порядке: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lastRenderedPageBreak/>
        <w:t>установленная цена (тариф) для первого диапазона объемов потребления электрической энергии (мощности) применяется к объему электрической энергии, не превышающему произведение количества садовых домов и верхнего порогового значения первого диапазона потребления электрической энергии;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установленная цена (тариф) для второго диапазона объемов потребления электрической энергии (мощности) применяется к объему электрической энергии, не превышающему произведение количества садовых домов и верхнего порогового значения второго диапазона потребления электрической энергии, уменьшенного на объем электрической энергии, поставленный по цене (тарифу) первого диапазона объемов потребления электрической энергии;</w:t>
      </w:r>
    </w:p>
    <w:p w:rsidR="00776319" w:rsidRPr="00776319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1750" w:rsidRPr="009D1750" w:rsidRDefault="00776319" w:rsidP="00776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319">
        <w:rPr>
          <w:rFonts w:ascii="Times New Roman" w:hAnsi="Times New Roman" w:cs="Times New Roman"/>
          <w:bCs/>
          <w:sz w:val="24"/>
          <w:szCs w:val="24"/>
        </w:rPr>
        <w:t>установленная цена (тариф) для третьего диапазона объемов потребления электрической энергии (мощности) применяется к объему электрической энергии, определяемому как разница между фактическим объемом потребления электрической энергии и произведением количества садовых домов и верхнего порогового значения второго диапазона потребления электрической энергии.".</w:t>
      </w:r>
    </w:p>
    <w:sectPr w:rsidR="009D1750" w:rsidRPr="009D1750" w:rsidSect="009D1750">
      <w:pgSz w:w="11905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DA1"/>
    <w:multiLevelType w:val="hybridMultilevel"/>
    <w:tmpl w:val="B4BE7D6A"/>
    <w:lvl w:ilvl="0" w:tplc="972E4DB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1430C6"/>
    <w:rsid w:val="0021142F"/>
    <w:rsid w:val="00252022"/>
    <w:rsid w:val="002565F9"/>
    <w:rsid w:val="00273F7E"/>
    <w:rsid w:val="002D5E24"/>
    <w:rsid w:val="00312071"/>
    <w:rsid w:val="0035761C"/>
    <w:rsid w:val="00407C5F"/>
    <w:rsid w:val="0047400F"/>
    <w:rsid w:val="004E4DEA"/>
    <w:rsid w:val="006B7493"/>
    <w:rsid w:val="006E6ED9"/>
    <w:rsid w:val="00776319"/>
    <w:rsid w:val="007B6F0A"/>
    <w:rsid w:val="009D1750"/>
    <w:rsid w:val="00A23EB1"/>
    <w:rsid w:val="00A53F39"/>
    <w:rsid w:val="00B72C76"/>
    <w:rsid w:val="00BA0D62"/>
    <w:rsid w:val="00EE1724"/>
    <w:rsid w:val="00F7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776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Elektro2</cp:lastModifiedBy>
  <cp:revision>15</cp:revision>
  <dcterms:created xsi:type="dcterms:W3CDTF">2023-03-13T08:19:00Z</dcterms:created>
  <dcterms:modified xsi:type="dcterms:W3CDTF">2025-03-24T13:04:00Z</dcterms:modified>
</cp:coreProperties>
</file>