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Источник публикации</w:t>
      </w:r>
    </w:p>
    <w:p w:rsidR="00F76389" w:rsidRDefault="00F76389" w:rsidP="006B7493">
      <w:pPr>
        <w:autoSpaceDE w:val="0"/>
        <w:autoSpaceDN w:val="0"/>
        <w:adjustRightInd w:val="0"/>
        <w:spacing w:after="0" w:line="240" w:lineRule="auto"/>
        <w:rPr>
          <w:rFonts w:ascii="Times New Roman" w:hAnsi="Times New Roman" w:cs="Times New Roman"/>
          <w:bCs/>
          <w:sz w:val="24"/>
          <w:szCs w:val="24"/>
        </w:rPr>
      </w:pPr>
      <w:r w:rsidRPr="00F76389">
        <w:rPr>
          <w:rFonts w:ascii="Times New Roman" w:hAnsi="Times New Roman" w:cs="Times New Roman"/>
          <w:bCs/>
          <w:sz w:val="24"/>
          <w:szCs w:val="24"/>
        </w:rPr>
        <w:t>Официальный интернет-портал правовой информации http://pravo.gov.ru, 09.02.2024,</w:t>
      </w:r>
    </w:p>
    <w:p w:rsidR="006B7493" w:rsidRPr="0047400F" w:rsidRDefault="006B7493" w:rsidP="006B7493">
      <w:pPr>
        <w:autoSpaceDE w:val="0"/>
        <w:autoSpaceDN w:val="0"/>
        <w:adjustRightInd w:val="0"/>
        <w:spacing w:after="0" w:line="240" w:lineRule="auto"/>
        <w:rPr>
          <w:rFonts w:ascii="Times New Roman" w:hAnsi="Times New Roman" w:cs="Times New Roman"/>
          <w:b/>
          <w:bCs/>
          <w:sz w:val="24"/>
          <w:szCs w:val="24"/>
        </w:rPr>
      </w:pPr>
      <w:r w:rsidRPr="0047400F">
        <w:rPr>
          <w:rFonts w:ascii="Times New Roman" w:hAnsi="Times New Roman" w:cs="Times New Roman"/>
          <w:b/>
          <w:bCs/>
          <w:sz w:val="24"/>
          <w:szCs w:val="24"/>
        </w:rPr>
        <w:t>Примечание к документу</w:t>
      </w:r>
    </w:p>
    <w:p w:rsidR="006B7493" w:rsidRPr="0047400F" w:rsidRDefault="006B7493" w:rsidP="006B7493">
      <w:pPr>
        <w:autoSpaceDE w:val="0"/>
        <w:autoSpaceDN w:val="0"/>
        <w:adjustRightInd w:val="0"/>
        <w:spacing w:after="0" w:line="240" w:lineRule="auto"/>
        <w:rPr>
          <w:rFonts w:ascii="Times New Roman" w:hAnsi="Times New Roman" w:cs="Times New Roman"/>
          <w:bCs/>
          <w:sz w:val="24"/>
          <w:szCs w:val="24"/>
        </w:rPr>
      </w:pPr>
      <w:r w:rsidRPr="0047400F">
        <w:rPr>
          <w:rFonts w:ascii="Times New Roman" w:hAnsi="Times New Roman" w:cs="Times New Roman"/>
          <w:bCs/>
          <w:sz w:val="24"/>
          <w:szCs w:val="24"/>
        </w:rPr>
        <w:t xml:space="preserve">Начало действия документа </w:t>
      </w:r>
      <w:r w:rsidR="00F76389">
        <w:rPr>
          <w:rFonts w:ascii="Times New Roman" w:hAnsi="Times New Roman" w:cs="Times New Roman"/>
          <w:bCs/>
          <w:sz w:val="24"/>
          <w:szCs w:val="24"/>
        </w:rPr>
        <w:t>17.02.2024</w:t>
      </w:r>
    </w:p>
    <w:p w:rsidR="0047400F" w:rsidRPr="0047400F" w:rsidRDefault="0047400F" w:rsidP="0047400F">
      <w:pPr>
        <w:autoSpaceDE w:val="0"/>
        <w:autoSpaceDN w:val="0"/>
        <w:adjustRightInd w:val="0"/>
        <w:spacing w:after="0" w:line="240" w:lineRule="auto"/>
        <w:rPr>
          <w:rFonts w:ascii="Times New Roman" w:hAnsi="Times New Roman" w:cs="Times New Roman"/>
          <w:b/>
          <w:sz w:val="24"/>
          <w:szCs w:val="24"/>
        </w:rPr>
      </w:pPr>
      <w:r w:rsidRPr="0047400F">
        <w:rPr>
          <w:rFonts w:ascii="Times New Roman" w:hAnsi="Times New Roman" w:cs="Times New Roman"/>
          <w:b/>
          <w:sz w:val="24"/>
          <w:szCs w:val="24"/>
        </w:rPr>
        <w:t>Название документа</w:t>
      </w:r>
    </w:p>
    <w:p w:rsidR="00F76389" w:rsidRPr="00F76389" w:rsidRDefault="00F76389" w:rsidP="00F76389">
      <w:pPr>
        <w:autoSpaceDE w:val="0"/>
        <w:autoSpaceDN w:val="0"/>
        <w:adjustRightInd w:val="0"/>
        <w:spacing w:after="0" w:line="240" w:lineRule="auto"/>
        <w:rPr>
          <w:rFonts w:ascii="Times New Roman" w:hAnsi="Times New Roman" w:cs="Times New Roman"/>
          <w:sz w:val="24"/>
          <w:szCs w:val="24"/>
        </w:rPr>
      </w:pPr>
      <w:r w:rsidRPr="00F76389">
        <w:rPr>
          <w:rFonts w:ascii="Times New Roman" w:hAnsi="Times New Roman" w:cs="Times New Roman"/>
          <w:sz w:val="24"/>
          <w:szCs w:val="24"/>
        </w:rPr>
        <w:t xml:space="preserve">Постановление Правительства РФ от 07.02.2024 </w:t>
      </w:r>
      <w:r>
        <w:rPr>
          <w:rFonts w:ascii="Times New Roman" w:hAnsi="Times New Roman" w:cs="Times New Roman"/>
          <w:sz w:val="24"/>
          <w:szCs w:val="24"/>
        </w:rPr>
        <w:t>№</w:t>
      </w:r>
      <w:r w:rsidRPr="00F76389">
        <w:rPr>
          <w:rFonts w:ascii="Times New Roman" w:hAnsi="Times New Roman" w:cs="Times New Roman"/>
          <w:sz w:val="24"/>
          <w:szCs w:val="24"/>
        </w:rPr>
        <w:t xml:space="preserve"> 133</w:t>
      </w:r>
    </w:p>
    <w:p w:rsidR="002565F9" w:rsidRDefault="00F76389" w:rsidP="00F76389">
      <w:pPr>
        <w:autoSpaceDE w:val="0"/>
        <w:autoSpaceDN w:val="0"/>
        <w:adjustRightInd w:val="0"/>
        <w:spacing w:after="0" w:line="240" w:lineRule="auto"/>
        <w:rPr>
          <w:rFonts w:ascii="Times New Roman" w:hAnsi="Times New Roman" w:cs="Times New Roman"/>
          <w:bCs/>
          <w:sz w:val="24"/>
          <w:szCs w:val="24"/>
        </w:rPr>
      </w:pPr>
      <w:r w:rsidRPr="00F76389">
        <w:rPr>
          <w:rFonts w:ascii="Times New Roman" w:hAnsi="Times New Roman" w:cs="Times New Roman"/>
          <w:sz w:val="24"/>
          <w:szCs w:val="24"/>
        </w:rPr>
        <w:t>"О внесении изменений в некоторые акты Правительства Российской Федерации"</w:t>
      </w:r>
    </w:p>
    <w:p w:rsid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proofErr w:type="spellStart"/>
      <w:r w:rsidRPr="002565F9">
        <w:rPr>
          <w:rFonts w:ascii="Times New Roman" w:hAnsi="Times New Roman" w:cs="Times New Roman"/>
          <w:bCs/>
          <w:sz w:val="24"/>
          <w:szCs w:val="24"/>
        </w:rPr>
        <w:t>КонсультантПлюс</w:t>
      </w:r>
      <w:proofErr w:type="spellEnd"/>
    </w:p>
    <w:p w:rsidR="007B6F0A" w:rsidRDefault="007B6F0A" w:rsidP="00252022">
      <w:pPr>
        <w:autoSpaceDE w:val="0"/>
        <w:autoSpaceDN w:val="0"/>
        <w:adjustRightInd w:val="0"/>
        <w:spacing w:after="0" w:line="240" w:lineRule="auto"/>
        <w:jc w:val="both"/>
        <w:rPr>
          <w:rFonts w:ascii="Times New Roman" w:hAnsi="Times New Roman" w:cs="Times New Roman"/>
          <w:bCs/>
          <w:sz w:val="24"/>
          <w:szCs w:val="24"/>
        </w:rPr>
      </w:pP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ПРАВИТЕЛЬСТВО РОССИЙСКОЙ ФЕДЕРАЦИИ</w:t>
      </w: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ПОСТАНОВЛЕНИЕ</w:t>
      </w: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от 7 февраля 2024 г. N 133</w:t>
      </w: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О ВНЕСЕНИИ ИЗМЕНЕНИЙ</w:t>
      </w: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В НЕКОТОРЫЕ АКТЫ ПРАВИТЕЛЬСТВА РОССИЙСКОЙ ФЕДЕРАЦИИ</w:t>
      </w: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ИЗМЕНЕНИЯ,</w:t>
      </w: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r w:rsidRPr="00F76389">
        <w:rPr>
          <w:rFonts w:ascii="Times New Roman" w:hAnsi="Times New Roman" w:cs="Times New Roman"/>
          <w:b/>
          <w:bCs/>
          <w:sz w:val="24"/>
          <w:szCs w:val="24"/>
        </w:rPr>
        <w:t>КОТОРЫЕ ВНОСЯТСЯ В АКТЫ ПРАВИТЕЛЬСТВА РОССИЙСКОЙ ФЕДЕРАЦИИ</w:t>
      </w: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Pr="00F76389" w:rsidRDefault="00F76389" w:rsidP="00F7638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76389">
        <w:rPr>
          <w:rFonts w:ascii="Times New Roman" w:hAnsi="Times New Roman" w:cs="Times New Roman"/>
          <w:bCs/>
          <w:sz w:val="24"/>
          <w:szCs w:val="24"/>
        </w:rPr>
        <w:t xml:space="preserve">В </w:t>
      </w:r>
      <w:hyperlink r:id="rId4" w:history="1">
        <w:r w:rsidRPr="00F76389">
          <w:rPr>
            <w:rFonts w:ascii="Times New Roman" w:hAnsi="Times New Roman" w:cs="Times New Roman"/>
            <w:bCs/>
            <w:color w:val="0000FF"/>
            <w:sz w:val="24"/>
            <w:szCs w:val="24"/>
          </w:rPr>
          <w:t>постановлении</w:t>
        </w:r>
      </w:hyperlink>
      <w:r w:rsidRPr="00F76389">
        <w:rPr>
          <w:rFonts w:ascii="Times New Roman" w:hAnsi="Times New Roman" w:cs="Times New Roman"/>
          <w:bCs/>
          <w:sz w:val="24"/>
          <w:szCs w:val="24"/>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23, ст. 3008; 2013, N 1, ст. 86; N 22, ст. 2817; N 31, ст. 4234; N 42, ст. 6105; N 44, ст. 5754; N 47, ст. 6105; 2014, N 25, ст. 3311; N 32, ст. 4521; N 44, ст. 6078; N 50, ст. 7094; 2015, N 1, ст. 259; N 2, ст. 474; N 8, ст. 1167; N 10, ст. 1541; N 20, ст. 2924; N 36, ст. 5034; N 37, ст. 5153; N 42, ст. 5790; N 43, ст. 5975; 2016, N 43, ст. 6034; N 44, ст. 6135; N 47, ст. 6641; 2017, N 1, ст. 204; N 5, ст. 793; N 20, ст. 2927; N 31, ст. 4923; N 32, ст. 5077; 2018, N 19, ст. 2756; N 28, ст. 4223; N 51, ст. 8007; N 53, ст. 8702; 2019, N 6, ст. 527; N 11, ст. 1140; N 23, ст. 2940; N 27, ст. 3589; N 46, ст. 6512; 2020, N 1, ст. 80; N 2, ст. 189; N 11, ст. 1550; N 12, ст. 1777; N 36, ст. 5617; N 49, ст. 7947; N 50, ст. 8211; N 52, ст. 8867; 2021, N 2, ст. 392; N 11, ст. 1796; N 31, ст. 5905; N 52, ст. 9143; 2022, N 4, ст. 647; N 27, ст. 4863; N 36, ст. 6236; N 47, ст. 8218; 2023, N 5, ст. 784; N 24, ст. 4324; N 32, ст. 6353; N 36, ст. 6739; N 49, ст. 8775; 2024, N 1, ст. 173):</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u w:val="single"/>
        </w:rPr>
      </w:pPr>
      <w:r w:rsidRPr="00F76389">
        <w:rPr>
          <w:rFonts w:ascii="Times New Roman" w:hAnsi="Times New Roman" w:cs="Times New Roman"/>
          <w:bCs/>
          <w:sz w:val="24"/>
          <w:szCs w:val="24"/>
          <w:u w:val="single"/>
        </w:rPr>
        <w:t xml:space="preserve">а) в </w:t>
      </w:r>
      <w:hyperlink r:id="rId5" w:history="1">
        <w:r w:rsidRPr="00F76389">
          <w:rPr>
            <w:rFonts w:ascii="Times New Roman" w:hAnsi="Times New Roman" w:cs="Times New Roman"/>
            <w:bCs/>
            <w:color w:val="0000FF"/>
            <w:sz w:val="24"/>
            <w:szCs w:val="24"/>
            <w:u w:val="single"/>
          </w:rPr>
          <w:t>Основах</w:t>
        </w:r>
      </w:hyperlink>
      <w:r w:rsidRPr="00F76389">
        <w:rPr>
          <w:rFonts w:ascii="Times New Roman" w:hAnsi="Times New Roman" w:cs="Times New Roman"/>
          <w:bCs/>
          <w:sz w:val="24"/>
          <w:szCs w:val="24"/>
          <w:u w:val="single"/>
        </w:rPr>
        <w:t xml:space="preserve"> ценообразования в области регулируемых цен (тарифов) в электроэнергетике, утвержденных указанным постановлением:</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6" w:history="1">
        <w:r w:rsidRPr="00F76389">
          <w:rPr>
            <w:rFonts w:ascii="Times New Roman" w:hAnsi="Times New Roman" w:cs="Times New Roman"/>
            <w:bCs/>
            <w:color w:val="0000FF"/>
            <w:sz w:val="24"/>
            <w:szCs w:val="24"/>
          </w:rPr>
          <w:t>абзац восьмой пункта 34</w:t>
        </w:r>
      </w:hyperlink>
      <w:r w:rsidRPr="00F76389">
        <w:rPr>
          <w:rFonts w:ascii="Times New Roman" w:hAnsi="Times New Roman" w:cs="Times New Roman"/>
          <w:bCs/>
          <w:sz w:val="24"/>
          <w:szCs w:val="24"/>
        </w:rPr>
        <w:t xml:space="preserve"> признать утратившим силу;</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7" w:history="1">
        <w:r w:rsidRPr="00F76389">
          <w:rPr>
            <w:rFonts w:ascii="Times New Roman" w:hAnsi="Times New Roman" w:cs="Times New Roman"/>
            <w:bCs/>
            <w:color w:val="0000FF"/>
            <w:sz w:val="24"/>
            <w:szCs w:val="24"/>
          </w:rPr>
          <w:t>абзац шестнадцатый пункта 37</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пункте 32 настоящего документа.";</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lastRenderedPageBreak/>
        <w:t xml:space="preserve">предложение первое </w:t>
      </w:r>
      <w:hyperlink r:id="rId8" w:history="1">
        <w:r w:rsidRPr="00F76389">
          <w:rPr>
            <w:rFonts w:ascii="Times New Roman" w:hAnsi="Times New Roman" w:cs="Times New Roman"/>
            <w:bCs/>
            <w:color w:val="0000FF"/>
            <w:sz w:val="24"/>
            <w:szCs w:val="24"/>
          </w:rPr>
          <w:t>абзаца седьмого пункта 39(1)</w:t>
        </w:r>
      </w:hyperlink>
      <w:r w:rsidRPr="00F76389">
        <w:rPr>
          <w:rFonts w:ascii="Times New Roman" w:hAnsi="Times New Roman" w:cs="Times New Roman"/>
          <w:bCs/>
          <w:sz w:val="24"/>
          <w:szCs w:val="24"/>
        </w:rPr>
        <w:t xml:space="preserve"> после слов "за исключением случаев" дополнить словами ", изложенных в абзаце седьмом пункта 7 настоящего документа, 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9" w:history="1">
        <w:r w:rsidRPr="00F76389">
          <w:rPr>
            <w:rFonts w:ascii="Times New Roman" w:hAnsi="Times New Roman" w:cs="Times New Roman"/>
            <w:bCs/>
            <w:color w:val="0000FF"/>
            <w:sz w:val="24"/>
            <w:szCs w:val="24"/>
          </w:rPr>
          <w:t>пункте 60</w:t>
        </w:r>
      </w:hyperlink>
      <w:r w:rsidRPr="00F76389">
        <w:rPr>
          <w:rFonts w:ascii="Times New Roman" w:hAnsi="Times New Roman" w:cs="Times New Roman"/>
          <w:bCs/>
          <w:sz w:val="24"/>
          <w:szCs w:val="24"/>
        </w:rPr>
        <w:t>:</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10" w:history="1">
        <w:r w:rsidRPr="00F76389">
          <w:rPr>
            <w:rFonts w:ascii="Times New Roman" w:hAnsi="Times New Roman" w:cs="Times New Roman"/>
            <w:bCs/>
            <w:color w:val="0000FF"/>
            <w:sz w:val="24"/>
            <w:szCs w:val="24"/>
          </w:rPr>
          <w:t>абзац восьмой</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"Балансовые решения на очередной год принимаются до 15 октября текущего периода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после </w:t>
      </w:r>
      <w:hyperlink r:id="rId11" w:history="1">
        <w:r w:rsidRPr="00F76389">
          <w:rPr>
            <w:rFonts w:ascii="Times New Roman" w:hAnsi="Times New Roman" w:cs="Times New Roman"/>
            <w:bCs/>
            <w:color w:val="0000FF"/>
            <w:sz w:val="24"/>
            <w:szCs w:val="24"/>
          </w:rPr>
          <w:t>абзаца десятого</w:t>
        </w:r>
      </w:hyperlink>
      <w:r w:rsidRPr="00F76389">
        <w:rPr>
          <w:rFonts w:ascii="Times New Roman" w:hAnsi="Times New Roman" w:cs="Times New Roman"/>
          <w:bCs/>
          <w:sz w:val="24"/>
          <w:szCs w:val="24"/>
        </w:rPr>
        <w:t xml:space="preserve"> дополнить абзацем следующего содержания: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w:t>
      </w:r>
      <w:proofErr w:type="spellStart"/>
      <w:r w:rsidRPr="00F76389">
        <w:rPr>
          <w:rFonts w:ascii="Times New Roman" w:hAnsi="Times New Roman" w:cs="Times New Roman"/>
          <w:bCs/>
          <w:sz w:val="24"/>
          <w:szCs w:val="24"/>
        </w:rPr>
        <w:t>энергосбытовой</w:t>
      </w:r>
      <w:proofErr w:type="spellEnd"/>
      <w:r w:rsidRPr="00F76389">
        <w:rPr>
          <w:rFonts w:ascii="Times New Roman" w:hAnsi="Times New Roman" w:cs="Times New Roman"/>
          <w:bCs/>
          <w:sz w:val="24"/>
          <w:szCs w:val="24"/>
        </w:rPr>
        <w:t xml:space="preserve"> (</w:t>
      </w:r>
      <w:proofErr w:type="spellStart"/>
      <w:r w:rsidRPr="00F76389">
        <w:rPr>
          <w:rFonts w:ascii="Times New Roman" w:hAnsi="Times New Roman" w:cs="Times New Roman"/>
          <w:bCs/>
          <w:sz w:val="24"/>
          <w:szCs w:val="24"/>
        </w:rPr>
        <w:t>энергоснабжающей</w:t>
      </w:r>
      <w:proofErr w:type="spellEnd"/>
      <w:r w:rsidRPr="00F76389">
        <w:rPr>
          <w:rFonts w:ascii="Times New Roman" w:hAnsi="Times New Roman" w:cs="Times New Roman"/>
          <w:bCs/>
          <w:sz w:val="24"/>
          <w:szCs w:val="24"/>
        </w:rPr>
        <w:t>)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12" w:history="1">
        <w:r w:rsidRPr="00F76389">
          <w:rPr>
            <w:rFonts w:ascii="Times New Roman" w:hAnsi="Times New Roman" w:cs="Times New Roman"/>
            <w:bCs/>
            <w:color w:val="0000FF"/>
            <w:sz w:val="24"/>
            <w:szCs w:val="24"/>
          </w:rPr>
          <w:t>пункт 61</w:t>
        </w:r>
      </w:hyperlink>
      <w:r w:rsidRPr="00F76389">
        <w:rPr>
          <w:rFonts w:ascii="Times New Roman" w:hAnsi="Times New Roman" w:cs="Times New Roman"/>
          <w:bCs/>
          <w:sz w:val="24"/>
          <w:szCs w:val="24"/>
        </w:rPr>
        <w:t xml:space="preserve"> признать утратившим силу;</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13" w:history="1">
        <w:r w:rsidRPr="00F76389">
          <w:rPr>
            <w:rFonts w:ascii="Times New Roman" w:hAnsi="Times New Roman" w:cs="Times New Roman"/>
            <w:bCs/>
            <w:color w:val="0000FF"/>
            <w:sz w:val="24"/>
            <w:szCs w:val="24"/>
          </w:rPr>
          <w:t>пункте 81(5)</w:t>
        </w:r>
      </w:hyperlink>
      <w:r w:rsidRPr="00F76389">
        <w:rPr>
          <w:rFonts w:ascii="Times New Roman" w:hAnsi="Times New Roman" w:cs="Times New Roman"/>
          <w:bCs/>
          <w:sz w:val="24"/>
          <w:szCs w:val="24"/>
        </w:rPr>
        <w:t>:</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14" w:history="1">
        <w:r w:rsidRPr="00F76389">
          <w:rPr>
            <w:rFonts w:ascii="Times New Roman" w:hAnsi="Times New Roman" w:cs="Times New Roman"/>
            <w:bCs/>
            <w:color w:val="0000FF"/>
            <w:sz w:val="24"/>
            <w:szCs w:val="24"/>
          </w:rPr>
          <w:t>абзацы двадцать шестой</w:t>
        </w:r>
      </w:hyperlink>
      <w:r w:rsidRPr="00F76389">
        <w:rPr>
          <w:rFonts w:ascii="Times New Roman" w:hAnsi="Times New Roman" w:cs="Times New Roman"/>
          <w:bCs/>
          <w:sz w:val="24"/>
          <w:szCs w:val="24"/>
        </w:rPr>
        <w:t xml:space="preserve"> и </w:t>
      </w:r>
      <w:hyperlink r:id="rId15" w:history="1">
        <w:r w:rsidRPr="00F76389">
          <w:rPr>
            <w:rFonts w:ascii="Times New Roman" w:hAnsi="Times New Roman" w:cs="Times New Roman"/>
            <w:bCs/>
            <w:color w:val="0000FF"/>
            <w:sz w:val="24"/>
            <w:szCs w:val="24"/>
          </w:rPr>
          <w:t>двадцать седьмой</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за исключением случаев, предусмотренных абзацем двадцать шестым настоящего пункта.</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16" w:history="1">
        <w:r w:rsidRPr="00F76389">
          <w:rPr>
            <w:rFonts w:ascii="Times New Roman" w:hAnsi="Times New Roman" w:cs="Times New Roman"/>
            <w:bCs/>
            <w:color w:val="0000FF"/>
            <w:sz w:val="24"/>
            <w:szCs w:val="24"/>
          </w:rPr>
          <w:t>абзаце двенадцатом пункта 87</w:t>
        </w:r>
      </w:hyperlink>
      <w:r w:rsidRPr="00F76389">
        <w:rPr>
          <w:rFonts w:ascii="Times New Roman" w:hAnsi="Times New Roman" w:cs="Times New Roman"/>
          <w:bCs/>
          <w:sz w:val="24"/>
          <w:szCs w:val="24"/>
        </w:rPr>
        <w:t xml:space="preserve"> слова "не позднее 1 ноября" заменить словами "не позднее 1 сентября", слова "не позднее 31 декабря" заменить словами "не позднее 1 декабря";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u w:val="single"/>
        </w:rPr>
      </w:pPr>
      <w:r w:rsidRPr="00F76389">
        <w:rPr>
          <w:rFonts w:ascii="Times New Roman" w:hAnsi="Times New Roman" w:cs="Times New Roman"/>
          <w:bCs/>
          <w:sz w:val="24"/>
          <w:szCs w:val="24"/>
          <w:u w:val="single"/>
        </w:rPr>
        <w:t xml:space="preserve">б) в </w:t>
      </w:r>
      <w:hyperlink r:id="rId17" w:history="1">
        <w:r w:rsidRPr="00F76389">
          <w:rPr>
            <w:rFonts w:ascii="Times New Roman" w:hAnsi="Times New Roman" w:cs="Times New Roman"/>
            <w:bCs/>
            <w:color w:val="0000FF"/>
            <w:sz w:val="24"/>
            <w:szCs w:val="24"/>
            <w:u w:val="single"/>
          </w:rPr>
          <w:t>Правилах</w:t>
        </w:r>
      </w:hyperlink>
      <w:r w:rsidRPr="00F76389">
        <w:rPr>
          <w:rFonts w:ascii="Times New Roman" w:hAnsi="Times New Roman" w:cs="Times New Roman"/>
          <w:bCs/>
          <w:sz w:val="24"/>
          <w:szCs w:val="24"/>
          <w:u w:val="single"/>
        </w:rPr>
        <w:t xml:space="preserve"> государственного регулирования (пересмотра, применения) цен (тарифов) в электроэнергетике, утвержденных указанным постановлением:</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18" w:history="1">
        <w:r w:rsidRPr="00F76389">
          <w:rPr>
            <w:rFonts w:ascii="Times New Roman" w:hAnsi="Times New Roman" w:cs="Times New Roman"/>
            <w:bCs/>
            <w:color w:val="0000FF"/>
            <w:sz w:val="24"/>
            <w:szCs w:val="24"/>
          </w:rPr>
          <w:t>пункт 3</w:t>
        </w:r>
      </w:hyperlink>
      <w:r w:rsidRPr="00F76389">
        <w:rPr>
          <w:rFonts w:ascii="Times New Roman" w:hAnsi="Times New Roman" w:cs="Times New Roman"/>
          <w:bCs/>
          <w:sz w:val="24"/>
          <w:szCs w:val="24"/>
        </w:rPr>
        <w:t xml:space="preserve"> дополнить абзацами следующего содержания: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"Федеральная антимонопольная служба устанавливает до 1 ноября текущего периода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2) цены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19" w:history="1">
        <w:r w:rsidRPr="00F76389">
          <w:rPr>
            <w:rFonts w:ascii="Times New Roman" w:hAnsi="Times New Roman" w:cs="Times New Roman"/>
            <w:bCs/>
            <w:color w:val="0000FF"/>
            <w:sz w:val="24"/>
            <w:szCs w:val="24"/>
          </w:rPr>
          <w:t>пункте 4</w:t>
        </w:r>
      </w:hyperlink>
      <w:r w:rsidRPr="00F76389">
        <w:rPr>
          <w:rFonts w:ascii="Times New Roman" w:hAnsi="Times New Roman" w:cs="Times New Roman"/>
          <w:bCs/>
          <w:sz w:val="24"/>
          <w:szCs w:val="24"/>
        </w:rPr>
        <w:t>:</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слова "до начала очередного финансового года" заменить словами "до 1 декабря текущего периода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20" w:history="1">
        <w:r w:rsidRPr="00F76389">
          <w:rPr>
            <w:rFonts w:ascii="Times New Roman" w:hAnsi="Times New Roman" w:cs="Times New Roman"/>
            <w:bCs/>
            <w:color w:val="0000FF"/>
            <w:sz w:val="24"/>
            <w:szCs w:val="24"/>
          </w:rPr>
          <w:t>дополнить</w:t>
        </w:r>
      </w:hyperlink>
      <w:r w:rsidRPr="00F76389">
        <w:rPr>
          <w:rFonts w:ascii="Times New Roman" w:hAnsi="Times New Roman" w:cs="Times New Roman"/>
          <w:bCs/>
          <w:sz w:val="24"/>
          <w:szCs w:val="24"/>
        </w:rPr>
        <w:t xml:space="preserve"> абзацами следующего содержания: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21" w:history="1">
        <w:r w:rsidRPr="00F76389">
          <w:rPr>
            <w:rFonts w:ascii="Times New Roman" w:hAnsi="Times New Roman" w:cs="Times New Roman"/>
            <w:bCs/>
            <w:color w:val="0000FF"/>
            <w:sz w:val="24"/>
            <w:szCs w:val="24"/>
          </w:rPr>
          <w:t>абзац четвертый пункта 7</w:t>
        </w:r>
      </w:hyperlink>
      <w:r w:rsidRPr="00F76389">
        <w:rPr>
          <w:rFonts w:ascii="Times New Roman" w:hAnsi="Times New Roman" w:cs="Times New Roman"/>
          <w:bCs/>
          <w:sz w:val="24"/>
          <w:szCs w:val="24"/>
        </w:rPr>
        <w:t xml:space="preserve"> дополнить словами ", и решения об установлении цен (тарифов) на электрическую энергию (мощность), принятые в случае, указанном в абзаце восьмом пункта 7 Основ ценообразования.";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22" w:history="1">
        <w:r w:rsidRPr="00F76389">
          <w:rPr>
            <w:rFonts w:ascii="Times New Roman" w:hAnsi="Times New Roman" w:cs="Times New Roman"/>
            <w:bCs/>
            <w:color w:val="0000FF"/>
            <w:sz w:val="24"/>
            <w:szCs w:val="24"/>
          </w:rPr>
          <w:t>пункт 9(1)</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"9(1). Регулирующий орган отказывает в открытии дела об установлении цены (тарифа) при возникновении хотя бы одного из следующих условий:</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23" w:history="1">
        <w:r w:rsidRPr="00F76389">
          <w:rPr>
            <w:rFonts w:ascii="Times New Roman" w:hAnsi="Times New Roman" w:cs="Times New Roman"/>
            <w:bCs/>
            <w:color w:val="0000FF"/>
            <w:sz w:val="24"/>
            <w:szCs w:val="24"/>
          </w:rPr>
          <w:t>стандартами</w:t>
        </w:r>
      </w:hyperlink>
      <w:r w:rsidRPr="00F76389">
        <w:rPr>
          <w:rFonts w:ascii="Times New Roman" w:hAnsi="Times New Roman" w:cs="Times New Roman"/>
          <w:bCs/>
          <w:sz w:val="24"/>
          <w:szCs w:val="24"/>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w:t>
      </w:r>
      <w:r w:rsidRPr="00F76389">
        <w:rPr>
          <w:rFonts w:ascii="Times New Roman" w:hAnsi="Times New Roman" w:cs="Times New Roman"/>
          <w:bCs/>
          <w:sz w:val="24"/>
          <w:szCs w:val="24"/>
        </w:rPr>
        <w:lastRenderedPageBreak/>
        <w:t>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случае установления несоответствия организации </w:t>
      </w:r>
      <w:hyperlink r:id="rId24" w:history="1">
        <w:r w:rsidRPr="00F76389">
          <w:rPr>
            <w:rFonts w:ascii="Times New Roman" w:hAnsi="Times New Roman" w:cs="Times New Roman"/>
            <w:bCs/>
            <w:color w:val="0000FF"/>
            <w:sz w:val="24"/>
            <w:szCs w:val="24"/>
          </w:rPr>
          <w:t>критериям</w:t>
        </w:r>
      </w:hyperlink>
      <w:r w:rsidRPr="00F76389">
        <w:rPr>
          <w:rFonts w:ascii="Times New Roman" w:hAnsi="Times New Roman" w:cs="Times New Roman"/>
          <w:bCs/>
          <w:sz w:val="24"/>
          <w:szCs w:val="24"/>
        </w:rP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25" w:history="1">
        <w:r w:rsidRPr="00F76389">
          <w:rPr>
            <w:rFonts w:ascii="Times New Roman" w:hAnsi="Times New Roman" w:cs="Times New Roman"/>
            <w:bCs/>
            <w:color w:val="0000FF"/>
            <w:sz w:val="24"/>
            <w:szCs w:val="24"/>
          </w:rPr>
          <w:t>абзаце втором пункта 12</w:t>
        </w:r>
      </w:hyperlink>
      <w:r w:rsidRPr="00F76389">
        <w:rPr>
          <w:rFonts w:ascii="Times New Roman" w:hAnsi="Times New Roman" w:cs="Times New Roman"/>
          <w:bCs/>
          <w:sz w:val="24"/>
          <w:szCs w:val="24"/>
        </w:rPr>
        <w:t xml:space="preserve"> слова "30 рабочих дней до даты наступления очередного периода регулирования" заменить словами "1 ноября текущего периода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26" w:history="1">
        <w:r w:rsidRPr="00F76389">
          <w:rPr>
            <w:rFonts w:ascii="Times New Roman" w:hAnsi="Times New Roman" w:cs="Times New Roman"/>
            <w:bCs/>
            <w:color w:val="0000FF"/>
            <w:sz w:val="24"/>
            <w:szCs w:val="24"/>
          </w:rPr>
          <w:t>подпункте 16 пункта 17</w:t>
        </w:r>
      </w:hyperlink>
      <w:r w:rsidRPr="00F76389">
        <w:rPr>
          <w:rFonts w:ascii="Times New Roman" w:hAnsi="Times New Roman" w:cs="Times New Roman"/>
          <w:bCs/>
          <w:sz w:val="24"/>
          <w:szCs w:val="24"/>
        </w:rPr>
        <w:t xml:space="preserve"> слова ",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исключить;</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27" w:history="1">
        <w:r w:rsidRPr="00F76389">
          <w:rPr>
            <w:rFonts w:ascii="Times New Roman" w:hAnsi="Times New Roman" w:cs="Times New Roman"/>
            <w:bCs/>
            <w:color w:val="0000FF"/>
            <w:sz w:val="24"/>
            <w:szCs w:val="24"/>
          </w:rPr>
          <w:t>пункте 18</w:t>
        </w:r>
      </w:hyperlink>
      <w:r w:rsidRPr="00F76389">
        <w:rPr>
          <w:rFonts w:ascii="Times New Roman" w:hAnsi="Times New Roman" w:cs="Times New Roman"/>
          <w:bCs/>
          <w:sz w:val="24"/>
          <w:szCs w:val="24"/>
        </w:rPr>
        <w:t>:</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28" w:history="1">
        <w:r w:rsidRPr="00F76389">
          <w:rPr>
            <w:rFonts w:ascii="Times New Roman" w:hAnsi="Times New Roman" w:cs="Times New Roman"/>
            <w:bCs/>
            <w:color w:val="0000FF"/>
            <w:sz w:val="24"/>
            <w:szCs w:val="24"/>
          </w:rPr>
          <w:t>абзац второй</w:t>
        </w:r>
      </w:hyperlink>
      <w:r w:rsidRPr="00F76389">
        <w:rPr>
          <w:rFonts w:ascii="Times New Roman" w:hAnsi="Times New Roman" w:cs="Times New Roman"/>
          <w:bCs/>
          <w:sz w:val="24"/>
          <w:szCs w:val="24"/>
        </w:rPr>
        <w:t xml:space="preserve"> дополнить словами "в срок до 1 декабря";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29" w:history="1">
        <w:r w:rsidRPr="00F76389">
          <w:rPr>
            <w:rFonts w:ascii="Times New Roman" w:hAnsi="Times New Roman" w:cs="Times New Roman"/>
            <w:bCs/>
            <w:color w:val="0000FF"/>
            <w:sz w:val="24"/>
            <w:szCs w:val="24"/>
          </w:rPr>
          <w:t>абзац третий</w:t>
        </w:r>
      </w:hyperlink>
      <w:r w:rsidRPr="00F76389">
        <w:rPr>
          <w:rFonts w:ascii="Times New Roman" w:hAnsi="Times New Roman" w:cs="Times New Roman"/>
          <w:bCs/>
          <w:sz w:val="24"/>
          <w:szCs w:val="24"/>
        </w:rPr>
        <w:t xml:space="preserve"> дополнить словами ", но не позднее принятия решения об утверждении единых (котловых) тарифов на услуги по передаче электрической энергии";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после </w:t>
      </w:r>
      <w:hyperlink r:id="rId30" w:history="1">
        <w:r w:rsidRPr="00F76389">
          <w:rPr>
            <w:rFonts w:ascii="Times New Roman" w:hAnsi="Times New Roman" w:cs="Times New Roman"/>
            <w:bCs/>
            <w:color w:val="0000FF"/>
            <w:sz w:val="24"/>
            <w:szCs w:val="24"/>
          </w:rPr>
          <w:t>абзаца четвертого</w:t>
        </w:r>
      </w:hyperlink>
      <w:r w:rsidRPr="00F76389">
        <w:rPr>
          <w:rFonts w:ascii="Times New Roman" w:hAnsi="Times New Roman" w:cs="Times New Roman"/>
          <w:bCs/>
          <w:sz w:val="24"/>
          <w:szCs w:val="24"/>
        </w:rPr>
        <w:t xml:space="preserve"> дополнить абзацем следующего содержания: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"В целях установления индивидуальных цен (тарифов) на услуги по передаче электрической энергии для взаиморасчетов между 2 сетевыми организациями за оказываемые друг другу услуги по передаче электрической энергии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пунктом 12 настоящих Правил до 15 августа года, предшествующего очередному периоду регулирования.";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31" w:history="1">
        <w:r w:rsidRPr="00F76389">
          <w:rPr>
            <w:rFonts w:ascii="Times New Roman" w:hAnsi="Times New Roman" w:cs="Times New Roman"/>
            <w:bCs/>
            <w:color w:val="0000FF"/>
            <w:sz w:val="24"/>
            <w:szCs w:val="24"/>
          </w:rPr>
          <w:t>абзаце шестом</w:t>
        </w:r>
      </w:hyperlink>
      <w:r w:rsidRPr="00F76389">
        <w:rPr>
          <w:rFonts w:ascii="Times New Roman" w:hAnsi="Times New Roman" w:cs="Times New Roman"/>
          <w:bCs/>
          <w:sz w:val="24"/>
          <w:szCs w:val="24"/>
        </w:rPr>
        <w:t xml:space="preserve"> слова "не позднее 1 декабря текущего периода" заменить словами "не позднее 1 ноября текущего периода";</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32" w:history="1">
        <w:r w:rsidRPr="00F76389">
          <w:rPr>
            <w:rFonts w:ascii="Times New Roman" w:hAnsi="Times New Roman" w:cs="Times New Roman"/>
            <w:bCs/>
            <w:color w:val="0000FF"/>
            <w:sz w:val="24"/>
            <w:szCs w:val="24"/>
          </w:rPr>
          <w:t>пункт 20</w:t>
        </w:r>
      </w:hyperlink>
      <w:r w:rsidRPr="00F76389">
        <w:rPr>
          <w:rFonts w:ascii="Times New Roman" w:hAnsi="Times New Roman" w:cs="Times New Roman"/>
          <w:bCs/>
          <w:sz w:val="24"/>
          <w:szCs w:val="24"/>
        </w:rPr>
        <w:t xml:space="preserve"> дополнить абзацем следующего содержания:</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33" w:history="1">
        <w:r w:rsidRPr="00F76389">
          <w:rPr>
            <w:rFonts w:ascii="Times New Roman" w:hAnsi="Times New Roman" w:cs="Times New Roman"/>
            <w:bCs/>
            <w:color w:val="0000FF"/>
            <w:sz w:val="24"/>
            <w:szCs w:val="24"/>
          </w:rPr>
          <w:t>критериям</w:t>
        </w:r>
      </w:hyperlink>
      <w:r w:rsidRPr="00F76389">
        <w:rPr>
          <w:rFonts w:ascii="Times New Roman" w:hAnsi="Times New Roman" w:cs="Times New Roman"/>
          <w:bCs/>
          <w:sz w:val="24"/>
          <w:szCs w:val="24"/>
        </w:rP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пунктом 30(1) настоящих Правил.";</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34" w:history="1">
        <w:r w:rsidRPr="00F76389">
          <w:rPr>
            <w:rFonts w:ascii="Times New Roman" w:hAnsi="Times New Roman" w:cs="Times New Roman"/>
            <w:bCs/>
            <w:color w:val="0000FF"/>
            <w:sz w:val="24"/>
            <w:szCs w:val="24"/>
          </w:rPr>
          <w:t>абзац первый пункта 22</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lastRenderedPageBreak/>
        <w:t>"22. Регулирующий орган проводит экспертизу предложений об установлении цен (тарифов) и (или) их предельных уровней.";</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hyperlink r:id="rId35" w:history="1">
        <w:r w:rsidRPr="00F76389">
          <w:rPr>
            <w:rFonts w:ascii="Times New Roman" w:hAnsi="Times New Roman" w:cs="Times New Roman"/>
            <w:bCs/>
            <w:color w:val="0000FF"/>
            <w:sz w:val="24"/>
            <w:szCs w:val="24"/>
          </w:rPr>
          <w:t>абзац третий пункта 24</w:t>
        </w:r>
      </w:hyperlink>
      <w:r w:rsidRPr="00F76389">
        <w:rPr>
          <w:rFonts w:ascii="Times New Roman" w:hAnsi="Times New Roman" w:cs="Times New Roman"/>
          <w:bCs/>
          <w:sz w:val="24"/>
          <w:szCs w:val="24"/>
        </w:rPr>
        <w:t xml:space="preserve"> изложить в следующей редакции:</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"Анализ соответствия </w:t>
      </w:r>
      <w:hyperlink r:id="rId36" w:history="1">
        <w:r w:rsidRPr="00F76389">
          <w:rPr>
            <w:rFonts w:ascii="Times New Roman" w:hAnsi="Times New Roman" w:cs="Times New Roman"/>
            <w:bCs/>
            <w:color w:val="0000FF"/>
            <w:sz w:val="24"/>
            <w:szCs w:val="24"/>
          </w:rPr>
          <w:t>критериям</w:t>
        </w:r>
      </w:hyperlink>
      <w:r w:rsidRPr="00F76389">
        <w:rPr>
          <w:rFonts w:ascii="Times New Roman" w:hAnsi="Times New Roman" w:cs="Times New Roman"/>
          <w:bCs/>
          <w:sz w:val="24"/>
          <w:szCs w:val="24"/>
        </w:rP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пунктом 12 настоящих Правил, в срок по 1 сентября года, предшествующего очередному периоду регулирования. В случае выявления несоответствия указанным </w:t>
      </w:r>
      <w:hyperlink r:id="rId37" w:history="1">
        <w:r w:rsidRPr="00F76389">
          <w:rPr>
            <w:rFonts w:ascii="Times New Roman" w:hAnsi="Times New Roman" w:cs="Times New Roman"/>
            <w:bCs/>
            <w:color w:val="0000FF"/>
            <w:sz w:val="24"/>
            <w:szCs w:val="24"/>
          </w:rPr>
          <w:t>критериям</w:t>
        </w:r>
      </w:hyperlink>
      <w:r w:rsidRPr="00F76389">
        <w:rPr>
          <w:rFonts w:ascii="Times New Roman" w:hAnsi="Times New Roman" w:cs="Times New Roman"/>
          <w:bCs/>
          <w:sz w:val="24"/>
          <w:szCs w:val="24"/>
        </w:rP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38" w:history="1">
        <w:r w:rsidRPr="00F76389">
          <w:rPr>
            <w:rFonts w:ascii="Times New Roman" w:hAnsi="Times New Roman" w:cs="Times New Roman"/>
            <w:bCs/>
            <w:color w:val="0000FF"/>
            <w:sz w:val="24"/>
            <w:szCs w:val="24"/>
          </w:rPr>
          <w:t>критериев</w:t>
        </w:r>
      </w:hyperlink>
      <w:r w:rsidRPr="00F76389">
        <w:rPr>
          <w:rFonts w:ascii="Times New Roman" w:hAnsi="Times New Roman" w:cs="Times New Roman"/>
          <w:bCs/>
          <w:sz w:val="24"/>
          <w:szCs w:val="24"/>
        </w:rP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F76389" w:rsidRPr="00F76389" w:rsidRDefault="00F76389" w:rsidP="00F76389">
      <w:pPr>
        <w:autoSpaceDE w:val="0"/>
        <w:autoSpaceDN w:val="0"/>
        <w:adjustRightInd w:val="0"/>
        <w:spacing w:before="240" w:after="0" w:line="240" w:lineRule="auto"/>
        <w:ind w:firstLine="540"/>
        <w:jc w:val="both"/>
        <w:rPr>
          <w:rFonts w:ascii="Times New Roman" w:hAnsi="Times New Roman" w:cs="Times New Roman"/>
          <w:bCs/>
          <w:sz w:val="24"/>
          <w:szCs w:val="24"/>
        </w:rPr>
      </w:pPr>
      <w:r w:rsidRPr="00F76389">
        <w:rPr>
          <w:rFonts w:ascii="Times New Roman" w:hAnsi="Times New Roman" w:cs="Times New Roman"/>
          <w:bCs/>
          <w:sz w:val="24"/>
          <w:szCs w:val="24"/>
        </w:rPr>
        <w:t xml:space="preserve">в </w:t>
      </w:r>
      <w:hyperlink r:id="rId39" w:history="1">
        <w:r w:rsidRPr="00F76389">
          <w:rPr>
            <w:rFonts w:ascii="Times New Roman" w:hAnsi="Times New Roman" w:cs="Times New Roman"/>
            <w:bCs/>
            <w:color w:val="0000FF"/>
            <w:sz w:val="24"/>
            <w:szCs w:val="24"/>
          </w:rPr>
          <w:t>пункте 30(1)</w:t>
        </w:r>
      </w:hyperlink>
      <w:r w:rsidRPr="00F76389">
        <w:rPr>
          <w:rFonts w:ascii="Times New Roman" w:hAnsi="Times New Roman" w:cs="Times New Roman"/>
          <w:bCs/>
          <w:sz w:val="24"/>
          <w:szCs w:val="24"/>
        </w:rPr>
        <w:t xml:space="preserve"> слова "до 1 ноября года" заменить словами "1 сентября года".</w:t>
      </w:r>
    </w:p>
    <w:p w:rsidR="00F76389" w:rsidRPr="00F76389" w:rsidRDefault="00F76389" w:rsidP="00F76389">
      <w:pPr>
        <w:autoSpaceDE w:val="0"/>
        <w:autoSpaceDN w:val="0"/>
        <w:adjustRightInd w:val="0"/>
        <w:spacing w:after="0" w:line="240" w:lineRule="auto"/>
        <w:ind w:firstLine="540"/>
        <w:jc w:val="center"/>
        <w:rPr>
          <w:rFonts w:ascii="Times New Roman" w:hAnsi="Times New Roman" w:cs="Times New Roman"/>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F76389" w:rsidRDefault="00F76389" w:rsidP="00F76389">
      <w:pPr>
        <w:autoSpaceDE w:val="0"/>
        <w:autoSpaceDN w:val="0"/>
        <w:adjustRightInd w:val="0"/>
        <w:spacing w:after="0" w:line="240" w:lineRule="auto"/>
        <w:ind w:firstLine="540"/>
        <w:jc w:val="center"/>
        <w:rPr>
          <w:rFonts w:ascii="Times New Roman" w:hAnsi="Times New Roman" w:cs="Times New Roman"/>
          <w:b/>
          <w:bCs/>
          <w:sz w:val="24"/>
          <w:szCs w:val="24"/>
        </w:rPr>
      </w:pPr>
    </w:p>
    <w:p w:rsidR="004E4DEA" w:rsidRDefault="004E4DEA" w:rsidP="004E4DEA">
      <w:pPr>
        <w:autoSpaceDE w:val="0"/>
        <w:autoSpaceDN w:val="0"/>
        <w:adjustRightInd w:val="0"/>
        <w:spacing w:after="0" w:line="240" w:lineRule="auto"/>
        <w:ind w:firstLine="540"/>
        <w:jc w:val="both"/>
        <w:rPr>
          <w:rFonts w:ascii="Times New Roman" w:hAnsi="Times New Roman" w:cs="Times New Roman"/>
          <w:sz w:val="24"/>
          <w:szCs w:val="24"/>
        </w:rPr>
      </w:pPr>
      <w:bookmarkStart w:id="0" w:name="_GoBack"/>
      <w:bookmarkEnd w:id="0"/>
    </w:p>
    <w:p w:rsidR="004E4DEA" w:rsidRDefault="004E4DEA" w:rsidP="004E4DEA">
      <w:pPr>
        <w:autoSpaceDE w:val="0"/>
        <w:autoSpaceDN w:val="0"/>
        <w:adjustRightInd w:val="0"/>
        <w:spacing w:after="0" w:line="240" w:lineRule="auto"/>
        <w:rPr>
          <w:rFonts w:ascii="Times New Roman" w:hAnsi="Times New Roman" w:cs="Times New Roman"/>
          <w:sz w:val="24"/>
          <w:szCs w:val="24"/>
        </w:rPr>
        <w:sectPr w:rsidR="004E4DEA" w:rsidSect="004E4DEA">
          <w:pgSz w:w="11905" w:h="16838"/>
          <w:pgMar w:top="1134" w:right="851" w:bottom="1134" w:left="1701" w:header="0" w:footer="0" w:gutter="0"/>
          <w:cols w:space="720"/>
          <w:noEndnote/>
        </w:sectPr>
      </w:pPr>
    </w:p>
    <w:p w:rsidR="004E4DEA" w:rsidRDefault="004E4DEA" w:rsidP="004E4DEA">
      <w:pPr>
        <w:autoSpaceDE w:val="0"/>
        <w:autoSpaceDN w:val="0"/>
        <w:adjustRightInd w:val="0"/>
        <w:spacing w:after="0" w:line="240" w:lineRule="auto"/>
        <w:jc w:val="both"/>
        <w:rPr>
          <w:rFonts w:ascii="Times New Roman" w:hAnsi="Times New Roman" w:cs="Times New Roman"/>
          <w:sz w:val="24"/>
          <w:szCs w:val="24"/>
        </w:rPr>
      </w:pPr>
    </w:p>
    <w:sectPr w:rsidR="004E4DEA" w:rsidSect="00273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1142F"/>
    <w:rsid w:val="00252022"/>
    <w:rsid w:val="002565F9"/>
    <w:rsid w:val="00273F7E"/>
    <w:rsid w:val="002D5E24"/>
    <w:rsid w:val="00312071"/>
    <w:rsid w:val="0035761C"/>
    <w:rsid w:val="00407C5F"/>
    <w:rsid w:val="0047400F"/>
    <w:rsid w:val="004E4DEA"/>
    <w:rsid w:val="006B7493"/>
    <w:rsid w:val="006E6ED9"/>
    <w:rsid w:val="007B6F0A"/>
    <w:rsid w:val="00A23EB1"/>
    <w:rsid w:val="00B72C76"/>
    <w:rsid w:val="00BA0D62"/>
    <w:rsid w:val="00F7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0723"/>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6346&amp;dst=1429" TargetMode="External"/><Relationship Id="rId18" Type="http://schemas.openxmlformats.org/officeDocument/2006/relationships/hyperlink" Target="https://login.consultant.ru/link/?req=doc&amp;base=LAW&amp;n=466346&amp;dst=396" TargetMode="External"/><Relationship Id="rId26" Type="http://schemas.openxmlformats.org/officeDocument/2006/relationships/hyperlink" Target="https://login.consultant.ru/link/?req=doc&amp;base=LAW&amp;n=466346&amp;dst=502" TargetMode="External"/><Relationship Id="rId39" Type="http://schemas.openxmlformats.org/officeDocument/2006/relationships/hyperlink" Target="https://login.consultant.ru/link/?req=doc&amp;base=LAW&amp;n=466346&amp;dst=101870" TargetMode="External"/><Relationship Id="rId21" Type="http://schemas.openxmlformats.org/officeDocument/2006/relationships/hyperlink" Target="https://login.consultant.ru/link/?req=doc&amp;base=LAW&amp;n=466346&amp;dst=101850" TargetMode="External"/><Relationship Id="rId34" Type="http://schemas.openxmlformats.org/officeDocument/2006/relationships/hyperlink" Target="https://login.consultant.ru/link/?req=doc&amp;base=LAW&amp;n=466346&amp;dst=1242" TargetMode="External"/><Relationship Id="rId7" Type="http://schemas.openxmlformats.org/officeDocument/2006/relationships/hyperlink" Target="https://login.consultant.ru/link/?req=doc&amp;base=LAW&amp;n=466346&amp;dst=101791" TargetMode="External"/><Relationship Id="rId2" Type="http://schemas.openxmlformats.org/officeDocument/2006/relationships/settings" Target="settings.xml"/><Relationship Id="rId16" Type="http://schemas.openxmlformats.org/officeDocument/2006/relationships/hyperlink" Target="https://login.consultant.ru/link/?req=doc&amp;base=LAW&amp;n=466346&amp;dst=101842" TargetMode="External"/><Relationship Id="rId20" Type="http://schemas.openxmlformats.org/officeDocument/2006/relationships/hyperlink" Target="https://login.consultant.ru/link/?req=doc&amp;base=LAW&amp;n=466346&amp;dst=101846" TargetMode="External"/><Relationship Id="rId29" Type="http://schemas.openxmlformats.org/officeDocument/2006/relationships/hyperlink" Target="https://login.consultant.ru/link/?req=doc&amp;base=LAW&amp;n=466346&amp;dst=1133"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66346&amp;dst=294" TargetMode="External"/><Relationship Id="rId11" Type="http://schemas.openxmlformats.org/officeDocument/2006/relationships/hyperlink" Target="https://login.consultant.ru/link/?req=doc&amp;base=LAW&amp;n=466346&amp;dst=101799" TargetMode="External"/><Relationship Id="rId24" Type="http://schemas.openxmlformats.org/officeDocument/2006/relationships/hyperlink" Target="https://login.consultant.ru/link/?req=doc&amp;base=LAW&amp;n=456122&amp;dst=100017" TargetMode="External"/><Relationship Id="rId32" Type="http://schemas.openxmlformats.org/officeDocument/2006/relationships/hyperlink" Target="https://login.consultant.ru/link/?req=doc&amp;base=LAW&amp;n=466346&amp;dst=100643" TargetMode="External"/><Relationship Id="rId37" Type="http://schemas.openxmlformats.org/officeDocument/2006/relationships/hyperlink" Target="https://login.consultant.ru/link/?req=doc&amp;base=LAW&amp;n=456122&amp;dst=100017" TargetMode="External"/><Relationship Id="rId40" Type="http://schemas.openxmlformats.org/officeDocument/2006/relationships/fontTable" Target="fontTable.xml"/><Relationship Id="rId5" Type="http://schemas.openxmlformats.org/officeDocument/2006/relationships/hyperlink" Target="https://login.consultant.ru/link/?req=doc&amp;base=LAW&amp;n=466346&amp;dst=100047" TargetMode="External"/><Relationship Id="rId15" Type="http://schemas.openxmlformats.org/officeDocument/2006/relationships/hyperlink" Target="https://login.consultant.ru/link/?req=doc&amp;base=LAW&amp;n=466346&amp;dst=101830" TargetMode="External"/><Relationship Id="rId23" Type="http://schemas.openxmlformats.org/officeDocument/2006/relationships/hyperlink" Target="https://login.consultant.ru/link/?req=doc&amp;base=LAW&amp;n=456441&amp;dst=1181" TargetMode="External"/><Relationship Id="rId28" Type="http://schemas.openxmlformats.org/officeDocument/2006/relationships/hyperlink" Target="https://login.consultant.ru/link/?req=doc&amp;base=LAW&amp;n=466346&amp;dst=1132" TargetMode="External"/><Relationship Id="rId36" Type="http://schemas.openxmlformats.org/officeDocument/2006/relationships/hyperlink" Target="https://login.consultant.ru/link/?req=doc&amp;base=LAW&amp;n=456122&amp;dst=100017" TargetMode="External"/><Relationship Id="rId10" Type="http://schemas.openxmlformats.org/officeDocument/2006/relationships/hyperlink" Target="https://login.consultant.ru/link/?req=doc&amp;base=LAW&amp;n=466346&amp;dst=345" TargetMode="External"/><Relationship Id="rId19" Type="http://schemas.openxmlformats.org/officeDocument/2006/relationships/hyperlink" Target="https://login.consultant.ru/link/?req=doc&amp;base=LAW&amp;n=466346&amp;dst=101846" TargetMode="External"/><Relationship Id="rId31" Type="http://schemas.openxmlformats.org/officeDocument/2006/relationships/hyperlink" Target="https://login.consultant.ru/link/?req=doc&amp;base=LAW&amp;n=466346&amp;dst=100641" TargetMode="External"/><Relationship Id="rId4" Type="http://schemas.openxmlformats.org/officeDocument/2006/relationships/hyperlink" Target="https://login.consultant.ru/link/?req=doc&amp;base=LAW&amp;n=466346" TargetMode="External"/><Relationship Id="rId9" Type="http://schemas.openxmlformats.org/officeDocument/2006/relationships/hyperlink" Target="https://login.consultant.ru/link/?req=doc&amp;base=LAW&amp;n=466346&amp;dst=341" TargetMode="External"/><Relationship Id="rId14" Type="http://schemas.openxmlformats.org/officeDocument/2006/relationships/hyperlink" Target="https://login.consultant.ru/link/?req=doc&amp;base=LAW&amp;n=466346&amp;dst=101829" TargetMode="External"/><Relationship Id="rId22" Type="http://schemas.openxmlformats.org/officeDocument/2006/relationships/hyperlink" Target="https://login.consultant.ru/link/?req=doc&amp;base=LAW&amp;n=466346&amp;dst=187" TargetMode="External"/><Relationship Id="rId27" Type="http://schemas.openxmlformats.org/officeDocument/2006/relationships/hyperlink" Target="https://login.consultant.ru/link/?req=doc&amp;base=LAW&amp;n=466346&amp;dst=1131" TargetMode="External"/><Relationship Id="rId30" Type="http://schemas.openxmlformats.org/officeDocument/2006/relationships/hyperlink" Target="https://login.consultant.ru/link/?req=doc&amp;base=LAW&amp;n=466346&amp;dst=1134" TargetMode="External"/><Relationship Id="rId35" Type="http://schemas.openxmlformats.org/officeDocument/2006/relationships/hyperlink" Target="https://login.consultant.ru/link/?req=doc&amp;base=LAW&amp;n=466346&amp;dst=101860" TargetMode="External"/><Relationship Id="rId8" Type="http://schemas.openxmlformats.org/officeDocument/2006/relationships/hyperlink" Target="https://login.consultant.ru/link/?req=doc&amp;base=LAW&amp;n=466346&amp;dst=104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6346&amp;dst=346" TargetMode="External"/><Relationship Id="rId17" Type="http://schemas.openxmlformats.org/officeDocument/2006/relationships/hyperlink" Target="https://login.consultant.ru/link/?req=doc&amp;base=LAW&amp;n=466346&amp;dst=100589" TargetMode="External"/><Relationship Id="rId25" Type="http://schemas.openxmlformats.org/officeDocument/2006/relationships/hyperlink" Target="https://login.consultant.ru/link/?req=doc&amp;base=LAW&amp;n=466346&amp;dst=983" TargetMode="External"/><Relationship Id="rId33" Type="http://schemas.openxmlformats.org/officeDocument/2006/relationships/hyperlink" Target="https://login.consultant.ru/link/?req=doc&amp;base=LAW&amp;n=456122&amp;dst=100017" TargetMode="External"/><Relationship Id="rId38" Type="http://schemas.openxmlformats.org/officeDocument/2006/relationships/hyperlink" Target="https://login.consultant.ru/link/?req=doc&amp;base=LAW&amp;n=45612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2332</Words>
  <Characters>13299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11</cp:revision>
  <dcterms:created xsi:type="dcterms:W3CDTF">2023-03-13T08:19:00Z</dcterms:created>
  <dcterms:modified xsi:type="dcterms:W3CDTF">2024-03-20T07:47:00Z</dcterms:modified>
</cp:coreProperties>
</file>