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1D2" w:rsidRPr="00BE71D2" w:rsidRDefault="00BE71D2" w:rsidP="007128C5">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Название документа</w:t>
      </w:r>
    </w:p>
    <w:p w:rsidR="00E877F0" w:rsidRDefault="00E877F0" w:rsidP="007128C5">
      <w:pPr>
        <w:pStyle w:val="s16"/>
        <w:shd w:val="clear" w:color="auto" w:fill="FFFFFF"/>
        <w:spacing w:before="0" w:beforeAutospacing="0" w:after="0" w:afterAutospacing="0"/>
        <w:jc w:val="both"/>
        <w:rPr>
          <w:color w:val="22272F"/>
        </w:rPr>
      </w:pPr>
      <w:r w:rsidRPr="00E877F0">
        <w:rPr>
          <w:color w:val="22272F"/>
        </w:rPr>
        <w:t xml:space="preserve">Постановление Правительства Российской Федерации от 28 марта 2026 г. № 336 </w:t>
      </w:r>
    </w:p>
    <w:p w:rsidR="00BE71D2" w:rsidRPr="00BE71D2" w:rsidRDefault="00E877F0" w:rsidP="007128C5">
      <w:pPr>
        <w:pStyle w:val="s16"/>
        <w:shd w:val="clear" w:color="auto" w:fill="FFFFFF"/>
        <w:spacing w:before="0" w:beforeAutospacing="0" w:after="0" w:afterAutospacing="0"/>
        <w:jc w:val="both"/>
        <w:rPr>
          <w:color w:val="22272F"/>
        </w:rPr>
      </w:pPr>
      <w:r w:rsidRPr="00E877F0">
        <w:rPr>
          <w:color w:val="22272F"/>
        </w:rPr>
        <w:t>"О внесении изменений в некоторые акты Правительства Российской Федерации"</w:t>
      </w:r>
    </w:p>
    <w:p w:rsidR="00BE71D2" w:rsidRPr="00BE71D2" w:rsidRDefault="00BE71D2" w:rsidP="007128C5">
      <w:pPr>
        <w:pStyle w:val="s16"/>
        <w:shd w:val="clear" w:color="auto" w:fill="FFFFFF"/>
        <w:spacing w:before="0" w:beforeAutospacing="0" w:after="0" w:afterAutospacing="0"/>
        <w:jc w:val="both"/>
        <w:rPr>
          <w:color w:val="22272F"/>
        </w:rPr>
      </w:pPr>
    </w:p>
    <w:p w:rsidR="00BE71D2" w:rsidRPr="00BE71D2" w:rsidRDefault="00BE71D2" w:rsidP="00E877F0">
      <w:pPr>
        <w:pStyle w:val="s16"/>
        <w:shd w:val="clear" w:color="auto" w:fill="FFFFFF"/>
        <w:spacing w:before="0" w:beforeAutospacing="0" w:after="0" w:afterAutospacing="0"/>
        <w:jc w:val="both"/>
        <w:rPr>
          <w:b/>
          <w:color w:val="22272F"/>
        </w:rPr>
      </w:pPr>
      <w:r w:rsidRPr="00BE71D2">
        <w:rPr>
          <w:b/>
          <w:color w:val="22272F"/>
        </w:rPr>
        <w:t>Опубликование:</w:t>
      </w:r>
    </w:p>
    <w:p w:rsidR="00E877F0" w:rsidRDefault="00E877F0" w:rsidP="00E877F0">
      <w:pPr>
        <w:pStyle w:val="s16"/>
        <w:shd w:val="clear" w:color="auto" w:fill="FFFFFF"/>
        <w:spacing w:before="0" w:beforeAutospacing="0" w:after="0" w:afterAutospacing="0"/>
        <w:jc w:val="both"/>
        <w:rPr>
          <w:color w:val="22272F"/>
        </w:rPr>
      </w:pPr>
      <w:r w:rsidRPr="00E877F0">
        <w:rPr>
          <w:color w:val="22272F"/>
        </w:rPr>
        <w:t xml:space="preserve">официальный интернет-портал правовой информации (pravo.gov.ru) 28 марта 2026 г. </w:t>
      </w:r>
    </w:p>
    <w:p w:rsidR="00E877F0" w:rsidRPr="00E877F0" w:rsidRDefault="00E877F0" w:rsidP="00E877F0">
      <w:pPr>
        <w:pStyle w:val="s16"/>
        <w:shd w:val="clear" w:color="auto" w:fill="FFFFFF"/>
        <w:spacing w:before="0" w:beforeAutospacing="0" w:after="0" w:afterAutospacing="0"/>
        <w:jc w:val="both"/>
        <w:rPr>
          <w:color w:val="22272F"/>
        </w:rPr>
      </w:pPr>
      <w:r w:rsidRPr="00E877F0">
        <w:rPr>
          <w:color w:val="22272F"/>
        </w:rPr>
        <w:t>№ 0001202603280024</w:t>
      </w:r>
    </w:p>
    <w:p w:rsidR="00BE71D2" w:rsidRDefault="00E877F0" w:rsidP="00E877F0">
      <w:pPr>
        <w:pStyle w:val="s16"/>
        <w:shd w:val="clear" w:color="auto" w:fill="FFFFFF"/>
        <w:spacing w:before="0" w:beforeAutospacing="0" w:after="0" w:afterAutospacing="0"/>
        <w:jc w:val="both"/>
        <w:rPr>
          <w:color w:val="22272F"/>
        </w:rPr>
      </w:pPr>
      <w:r w:rsidRPr="00E877F0">
        <w:rPr>
          <w:color w:val="22272F"/>
        </w:rPr>
        <w:t xml:space="preserve">Собрание законодательства Российской Федерации, 30 марта 2026 г. </w:t>
      </w:r>
      <w:r>
        <w:rPr>
          <w:color w:val="22272F"/>
        </w:rPr>
        <w:t>№</w:t>
      </w:r>
      <w:r w:rsidRPr="00E877F0">
        <w:rPr>
          <w:color w:val="22272F"/>
        </w:rPr>
        <w:t xml:space="preserve"> 13 ст. 1664</w:t>
      </w:r>
    </w:p>
    <w:p w:rsidR="009B4087" w:rsidRPr="00BE71D2" w:rsidRDefault="009B4087" w:rsidP="009B4087">
      <w:pPr>
        <w:pStyle w:val="s16"/>
        <w:shd w:val="clear" w:color="auto" w:fill="FFFFFF"/>
        <w:spacing w:before="0" w:beforeAutospacing="0" w:after="0" w:afterAutospacing="0"/>
        <w:jc w:val="both"/>
        <w:rPr>
          <w:color w:val="22272F"/>
        </w:rPr>
      </w:pPr>
    </w:p>
    <w:p w:rsidR="00BE71D2" w:rsidRPr="00BE71D2" w:rsidRDefault="00BE71D2" w:rsidP="009777ED">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Примечание к документу</w:t>
      </w:r>
    </w:p>
    <w:p w:rsidR="00BE71D2" w:rsidRDefault="009777ED" w:rsidP="009777E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7ED">
        <w:rPr>
          <w:rFonts w:ascii="Times New Roman" w:eastAsia="Times New Roman" w:hAnsi="Times New Roman" w:cs="Times New Roman"/>
          <w:sz w:val="24"/>
          <w:szCs w:val="24"/>
          <w:lang w:eastAsia="ru-RU"/>
        </w:rPr>
        <w:t xml:space="preserve">Вступает в силу </w:t>
      </w:r>
      <w:r w:rsidR="00F4073F" w:rsidRPr="00F4073F">
        <w:rPr>
          <w:rFonts w:ascii="Times New Roman" w:eastAsia="Times New Roman" w:hAnsi="Times New Roman" w:cs="Times New Roman"/>
          <w:sz w:val="24"/>
          <w:szCs w:val="24"/>
          <w:lang w:eastAsia="ru-RU"/>
        </w:rPr>
        <w:t>с 1 сентября 2026 г., за исключением абзацев одиннадцатого - девятнадцатого подпункта "а" пункта 1 и абзацев десятого - восемнадцатого подпункта "а" пункта 2 изменений, утвержденных настоящим постановлением, которые вступают в силу с 1 января 2028 г.</w:t>
      </w:r>
    </w:p>
    <w:p w:rsidR="008178FC" w:rsidRDefault="008178FC" w:rsidP="00580FF2">
      <w:pPr>
        <w:autoSpaceDE w:val="0"/>
        <w:autoSpaceDN w:val="0"/>
        <w:adjustRightInd w:val="0"/>
        <w:spacing w:after="0" w:line="240" w:lineRule="auto"/>
        <w:jc w:val="both"/>
        <w:rPr>
          <w:rFonts w:ascii="Times New Roman" w:hAnsi="Times New Roman" w:cs="Times New Roman"/>
          <w:b/>
          <w:bCs/>
          <w:sz w:val="24"/>
          <w:szCs w:val="24"/>
        </w:rPr>
      </w:pPr>
    </w:p>
    <w:p w:rsidR="009777ED" w:rsidRPr="00BE71D2" w:rsidRDefault="009777ED" w:rsidP="00F4073F">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Аннотация</w:t>
      </w:r>
    </w:p>
    <w:p w:rsidR="00F4073F" w:rsidRPr="00F4073F" w:rsidRDefault="00F4073F" w:rsidP="00F4073F">
      <w:pPr>
        <w:pStyle w:val="s1"/>
        <w:shd w:val="clear" w:color="auto" w:fill="FFFFFF"/>
        <w:spacing w:before="0" w:beforeAutospacing="0" w:after="0" w:afterAutospacing="0"/>
        <w:jc w:val="both"/>
        <w:rPr>
          <w:color w:val="22272F"/>
        </w:rPr>
      </w:pPr>
      <w:r w:rsidRPr="00F4073F">
        <w:rPr>
          <w:color w:val="22272F"/>
        </w:rPr>
        <w:t>Скорректированы акты Правительства в сфере тепло- и водоснабжения</w:t>
      </w:r>
      <w:r>
        <w:rPr>
          <w:color w:val="22272F"/>
        </w:rPr>
        <w:t>.</w:t>
      </w:r>
    </w:p>
    <w:p w:rsidR="00F4073F" w:rsidRPr="00F4073F" w:rsidRDefault="00F4073F" w:rsidP="00F4073F">
      <w:pPr>
        <w:pStyle w:val="s1"/>
        <w:shd w:val="clear" w:color="auto" w:fill="FFFFFF"/>
        <w:spacing w:before="0" w:beforeAutospacing="0" w:after="0" w:afterAutospacing="0"/>
        <w:jc w:val="both"/>
        <w:rPr>
          <w:color w:val="22272F"/>
        </w:rPr>
      </w:pPr>
      <w:r w:rsidRPr="00F4073F">
        <w:rPr>
          <w:color w:val="22272F"/>
        </w:rPr>
        <w:t>В сфере теплоснабжения предусмотрена возможность перераспределять финансирование за счет амортизационных отчислений между видами деятельности, а также между дифференцированными тарифами.</w:t>
      </w:r>
    </w:p>
    <w:p w:rsidR="00F4073F" w:rsidRPr="00F4073F" w:rsidRDefault="00F4073F" w:rsidP="00F4073F">
      <w:pPr>
        <w:pStyle w:val="s1"/>
        <w:shd w:val="clear" w:color="auto" w:fill="FFFFFF"/>
        <w:spacing w:before="0" w:beforeAutospacing="0" w:after="0" w:afterAutospacing="0"/>
        <w:jc w:val="both"/>
        <w:rPr>
          <w:color w:val="22272F"/>
        </w:rPr>
      </w:pPr>
      <w:r w:rsidRPr="00F4073F">
        <w:rPr>
          <w:color w:val="22272F"/>
        </w:rPr>
        <w:t>В сфере водоснабжения предусмотрена возможность использовать амортизационные отчисления по объектам основных средств и нематериальных активов для финансирования профильных мероприятий, а также распределять такие отчисления между видами деятельности и между несколькими системами водоснабжения.</w:t>
      </w:r>
    </w:p>
    <w:p w:rsidR="00F4073F" w:rsidRPr="00F4073F" w:rsidRDefault="00F4073F" w:rsidP="00F4073F">
      <w:pPr>
        <w:pStyle w:val="s1"/>
        <w:shd w:val="clear" w:color="auto" w:fill="FFFFFF"/>
        <w:spacing w:before="0" w:beforeAutospacing="0" w:after="0" w:afterAutospacing="0"/>
        <w:jc w:val="both"/>
        <w:rPr>
          <w:color w:val="22272F"/>
        </w:rPr>
      </w:pPr>
      <w:r w:rsidRPr="00F4073F">
        <w:rPr>
          <w:color w:val="22272F"/>
        </w:rPr>
        <w:t>Уточнены правила определения расходов на амортизацию основных средств и нематериальных активов, а также корректировки необходимой валовой выручки.</w:t>
      </w:r>
    </w:p>
    <w:p w:rsidR="00F4073F" w:rsidRPr="00F4073F" w:rsidRDefault="00F4073F" w:rsidP="00F4073F">
      <w:pPr>
        <w:pStyle w:val="s1"/>
        <w:shd w:val="clear" w:color="auto" w:fill="FFFFFF"/>
        <w:spacing w:before="0" w:beforeAutospacing="0" w:after="0" w:afterAutospacing="0"/>
        <w:jc w:val="both"/>
        <w:rPr>
          <w:color w:val="22272F"/>
        </w:rPr>
      </w:pPr>
      <w:r w:rsidRPr="00F4073F">
        <w:rPr>
          <w:color w:val="22272F"/>
        </w:rPr>
        <w:t xml:space="preserve">Минстрою поручено установить форму </w:t>
      </w:r>
      <w:proofErr w:type="spellStart"/>
      <w:r w:rsidRPr="00F4073F">
        <w:rPr>
          <w:color w:val="22272F"/>
        </w:rPr>
        <w:t>инвестпрограммы</w:t>
      </w:r>
      <w:proofErr w:type="spellEnd"/>
      <w:r w:rsidRPr="00F4073F">
        <w:rPr>
          <w:color w:val="22272F"/>
        </w:rPr>
        <w:t xml:space="preserve"> в сфере тепло- и водоснабжения.</w:t>
      </w:r>
    </w:p>
    <w:p w:rsidR="009777ED" w:rsidRPr="009777ED" w:rsidRDefault="00F4073F" w:rsidP="00F4073F">
      <w:pPr>
        <w:pStyle w:val="s1"/>
        <w:shd w:val="clear" w:color="auto" w:fill="FFFFFF"/>
        <w:spacing w:before="0" w:beforeAutospacing="0" w:after="0" w:afterAutospacing="0"/>
        <w:jc w:val="both"/>
        <w:rPr>
          <w:color w:val="22272F"/>
        </w:rPr>
      </w:pPr>
      <w:r w:rsidRPr="00F4073F">
        <w:rPr>
          <w:color w:val="22272F"/>
        </w:rPr>
        <w:t>Постановление вступает в силу с 1 сентября 2026 г., за исключением отдельных норм, для которых установлены иные сроки.</w:t>
      </w:r>
    </w:p>
    <w:p w:rsidR="008178FC" w:rsidRPr="009777ED" w:rsidRDefault="008178FC" w:rsidP="00F4073F">
      <w:pPr>
        <w:autoSpaceDE w:val="0"/>
        <w:autoSpaceDN w:val="0"/>
        <w:adjustRightInd w:val="0"/>
        <w:spacing w:after="0" w:line="240" w:lineRule="auto"/>
        <w:jc w:val="both"/>
        <w:rPr>
          <w:rFonts w:ascii="Times New Roman" w:hAnsi="Times New Roman" w:cs="Times New Roman"/>
          <w:b/>
          <w:bCs/>
          <w:sz w:val="24"/>
          <w:szCs w:val="24"/>
        </w:rPr>
      </w:pPr>
    </w:p>
    <w:p w:rsidR="00BE71D2" w:rsidRPr="009777ED" w:rsidRDefault="00BE71D2" w:rsidP="00580FF2">
      <w:pPr>
        <w:autoSpaceDE w:val="0"/>
        <w:autoSpaceDN w:val="0"/>
        <w:adjustRightInd w:val="0"/>
        <w:spacing w:after="0" w:line="240" w:lineRule="auto"/>
        <w:jc w:val="both"/>
        <w:rPr>
          <w:rFonts w:ascii="Times New Roman" w:hAnsi="Times New Roman" w:cs="Times New Roman"/>
          <w:b/>
          <w:bCs/>
          <w:sz w:val="24"/>
          <w:szCs w:val="24"/>
        </w:rPr>
      </w:pPr>
      <w:r w:rsidRPr="009777ED">
        <w:rPr>
          <w:rFonts w:ascii="Times New Roman" w:hAnsi="Times New Roman" w:cs="Times New Roman"/>
          <w:sz w:val="24"/>
          <w:szCs w:val="24"/>
        </w:rPr>
        <w:t xml:space="preserve">Документ предоставлен </w:t>
      </w:r>
      <w:r w:rsidR="00580FF2" w:rsidRPr="009777ED">
        <w:rPr>
          <w:rFonts w:ascii="Times New Roman" w:hAnsi="Times New Roman" w:cs="Times New Roman"/>
          <w:sz w:val="24"/>
          <w:szCs w:val="24"/>
        </w:rPr>
        <w:t>Системой Гарант.</w:t>
      </w:r>
    </w:p>
    <w:p w:rsidR="00BE71D2" w:rsidRDefault="00BE71D2" w:rsidP="00580FF2">
      <w:pPr>
        <w:autoSpaceDE w:val="0"/>
        <w:autoSpaceDN w:val="0"/>
        <w:adjustRightInd w:val="0"/>
        <w:spacing w:after="0" w:line="240" w:lineRule="auto"/>
        <w:jc w:val="both"/>
        <w:rPr>
          <w:rFonts w:ascii="Times New Roman" w:hAnsi="Times New Roman" w:cs="Times New Roman"/>
          <w:b/>
          <w:bCs/>
          <w:sz w:val="24"/>
          <w:szCs w:val="24"/>
        </w:rPr>
      </w:pPr>
    </w:p>
    <w:p w:rsidR="00C31D8C" w:rsidRDefault="00C31D8C" w:rsidP="00580FF2">
      <w:pPr>
        <w:autoSpaceDE w:val="0"/>
        <w:autoSpaceDN w:val="0"/>
        <w:adjustRightInd w:val="0"/>
        <w:spacing w:after="0" w:line="240" w:lineRule="auto"/>
        <w:jc w:val="both"/>
        <w:rPr>
          <w:rFonts w:ascii="Times New Roman" w:hAnsi="Times New Roman" w:cs="Times New Roman"/>
          <w:b/>
          <w:bCs/>
          <w:sz w:val="24"/>
          <w:szCs w:val="24"/>
        </w:rPr>
      </w:pPr>
    </w:p>
    <w:p w:rsidR="000A4D7A" w:rsidRDefault="000A4D7A" w:rsidP="00580FF2">
      <w:pPr>
        <w:autoSpaceDE w:val="0"/>
        <w:autoSpaceDN w:val="0"/>
        <w:adjustRightInd w:val="0"/>
        <w:spacing w:after="0" w:line="240" w:lineRule="auto"/>
        <w:jc w:val="both"/>
        <w:rPr>
          <w:rFonts w:ascii="Times New Roman" w:hAnsi="Times New Roman" w:cs="Times New Roman"/>
          <w:b/>
          <w:bCs/>
          <w:sz w:val="24"/>
          <w:szCs w:val="24"/>
        </w:rPr>
      </w:pPr>
    </w:p>
    <w:p w:rsidR="00C31D8C" w:rsidRPr="00C31D8C" w:rsidRDefault="00C31D8C" w:rsidP="00C31D8C">
      <w:pPr>
        <w:pStyle w:val="s3"/>
        <w:shd w:val="clear" w:color="auto" w:fill="FFFFFF"/>
        <w:spacing w:before="0" w:beforeAutospacing="0" w:after="0" w:afterAutospacing="0"/>
        <w:jc w:val="center"/>
        <w:rPr>
          <w:rFonts w:ascii="PT Serif" w:hAnsi="PT Serif"/>
          <w:b/>
          <w:color w:val="22272F"/>
          <w:sz w:val="32"/>
          <w:szCs w:val="34"/>
        </w:rPr>
      </w:pPr>
      <w:r w:rsidRPr="00C31D8C">
        <w:rPr>
          <w:rFonts w:ascii="PT Serif" w:hAnsi="PT Serif"/>
          <w:b/>
          <w:color w:val="22272F"/>
          <w:sz w:val="32"/>
          <w:szCs w:val="34"/>
        </w:rPr>
        <w:t xml:space="preserve">Постановление Правительства Российской Федерации </w:t>
      </w:r>
    </w:p>
    <w:p w:rsidR="00C31D8C" w:rsidRPr="00C31D8C" w:rsidRDefault="00C31D8C" w:rsidP="00C31D8C">
      <w:pPr>
        <w:pStyle w:val="s3"/>
        <w:shd w:val="clear" w:color="auto" w:fill="FFFFFF"/>
        <w:spacing w:before="0" w:beforeAutospacing="0" w:after="0" w:afterAutospacing="0"/>
        <w:jc w:val="center"/>
        <w:rPr>
          <w:rFonts w:ascii="PT Serif" w:hAnsi="PT Serif"/>
          <w:b/>
          <w:color w:val="22272F"/>
          <w:sz w:val="32"/>
          <w:szCs w:val="34"/>
        </w:rPr>
      </w:pPr>
      <w:r w:rsidRPr="00C31D8C">
        <w:rPr>
          <w:rFonts w:ascii="PT Serif" w:hAnsi="PT Serif"/>
          <w:b/>
          <w:color w:val="22272F"/>
          <w:sz w:val="32"/>
          <w:szCs w:val="34"/>
        </w:rPr>
        <w:t>от 28 марта 2026 г. № </w:t>
      </w:r>
      <w:r w:rsidRPr="00C31D8C">
        <w:rPr>
          <w:rStyle w:val="a4"/>
          <w:rFonts w:ascii="PT Serif" w:hAnsi="PT Serif"/>
          <w:b/>
          <w:i w:val="0"/>
          <w:iCs w:val="0"/>
          <w:color w:val="22272F"/>
          <w:sz w:val="32"/>
          <w:szCs w:val="34"/>
        </w:rPr>
        <w:t>336</w:t>
      </w:r>
      <w:r w:rsidRPr="00C31D8C">
        <w:rPr>
          <w:rFonts w:ascii="PT Serif" w:hAnsi="PT Serif"/>
          <w:b/>
          <w:color w:val="22272F"/>
          <w:sz w:val="32"/>
          <w:szCs w:val="34"/>
        </w:rPr>
        <w:br/>
        <w:t>"О внесении изменений в некоторые акты Правительства Российской Федерации"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Правительство Российской Федерации постановляет:</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1. Утвердить прилагаемые </w:t>
      </w:r>
      <w:hyperlink r:id="rId4" w:anchor="/document/413972414/entry/1000" w:history="1">
        <w:r>
          <w:rPr>
            <w:rStyle w:val="a3"/>
            <w:rFonts w:ascii="PT Serif" w:hAnsi="PT Serif"/>
            <w:color w:val="3272C0"/>
            <w:sz w:val="26"/>
            <w:szCs w:val="26"/>
          </w:rPr>
          <w:t>изменения</w:t>
        </w:r>
      </w:hyperlink>
      <w:r>
        <w:rPr>
          <w:rFonts w:ascii="PT Serif" w:hAnsi="PT Serif"/>
          <w:color w:val="22272F"/>
          <w:sz w:val="26"/>
          <w:szCs w:val="26"/>
        </w:rPr>
        <w:t>, которые вносятся в акты Правительства Российской Федерации.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2. Министерству строительства и жилищно-коммунального хозяйства Российской Федерации в срок до 1 сентября 2026 г. утвердить форму инвестиционной программы организации, осуществляющей горячее водоснабжение, холодное водоснабжение и (или) водоотведение.</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lastRenderedPageBreak/>
        <w:t>3. Настоящее постановление вступает в силу с 1 сентября 2026 г., за исключением </w:t>
      </w:r>
      <w:hyperlink r:id="rId5" w:anchor="/document/413972414/entry/100114" w:history="1">
        <w:r>
          <w:rPr>
            <w:rStyle w:val="a3"/>
            <w:rFonts w:ascii="PT Serif" w:hAnsi="PT Serif"/>
            <w:color w:val="3272C0"/>
            <w:sz w:val="26"/>
            <w:szCs w:val="26"/>
          </w:rPr>
          <w:t>абзацев одиннадцатого - девятнадцатого подпункта "а" пункта 1</w:t>
        </w:r>
      </w:hyperlink>
      <w:r>
        <w:rPr>
          <w:rFonts w:ascii="PT Serif" w:hAnsi="PT Serif"/>
          <w:color w:val="22272F"/>
          <w:sz w:val="26"/>
          <w:szCs w:val="26"/>
        </w:rPr>
        <w:t> и </w:t>
      </w:r>
      <w:hyperlink r:id="rId6" w:anchor="/document/413972414/entry/100214" w:history="1">
        <w:r>
          <w:rPr>
            <w:rStyle w:val="a3"/>
            <w:rFonts w:ascii="PT Serif" w:hAnsi="PT Serif"/>
            <w:color w:val="3272C0"/>
            <w:sz w:val="26"/>
            <w:szCs w:val="26"/>
          </w:rPr>
          <w:t>абзацев десятого - восемнадцатого подпункта "а" пункта 2</w:t>
        </w:r>
      </w:hyperlink>
      <w:r>
        <w:rPr>
          <w:rFonts w:ascii="PT Serif" w:hAnsi="PT Serif"/>
          <w:color w:val="22272F"/>
          <w:sz w:val="26"/>
          <w:szCs w:val="26"/>
        </w:rPr>
        <w:t>, утвержденных настоящим постановлением, которые вступают в силу с 1 января 2028 г.</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235"/>
        <w:gridCol w:w="3119"/>
      </w:tblGrid>
      <w:tr w:rsidR="00C31D8C" w:rsidTr="00C31D8C">
        <w:tc>
          <w:tcPr>
            <w:tcW w:w="3300" w:type="pct"/>
            <w:shd w:val="clear" w:color="auto" w:fill="FFFFFF"/>
            <w:vAlign w:val="bottom"/>
            <w:hideMark/>
          </w:tcPr>
          <w:p w:rsidR="00C31D8C" w:rsidRDefault="00C31D8C">
            <w:pPr>
              <w:pStyle w:val="s16"/>
              <w:spacing w:before="0" w:beforeAutospacing="0" w:after="0" w:afterAutospacing="0"/>
              <w:rPr>
                <w:rFonts w:ascii="PT Serif" w:hAnsi="PT Serif"/>
                <w:color w:val="22272F"/>
                <w:sz w:val="26"/>
                <w:szCs w:val="26"/>
              </w:rPr>
            </w:pPr>
            <w:r>
              <w:rPr>
                <w:rFonts w:ascii="PT Serif" w:hAnsi="PT Serif"/>
                <w:color w:val="22272F"/>
                <w:sz w:val="26"/>
                <w:szCs w:val="26"/>
              </w:rPr>
              <w:t>Председатель Правительства</w:t>
            </w:r>
            <w:r>
              <w:rPr>
                <w:rFonts w:ascii="PT Serif" w:hAnsi="PT Serif"/>
                <w:color w:val="22272F"/>
                <w:sz w:val="26"/>
                <w:szCs w:val="26"/>
              </w:rPr>
              <w:br/>
              <w:t>Российской Федерации</w:t>
            </w:r>
          </w:p>
        </w:tc>
        <w:tc>
          <w:tcPr>
            <w:tcW w:w="1650" w:type="pct"/>
            <w:shd w:val="clear" w:color="auto" w:fill="FFFFFF"/>
            <w:vAlign w:val="bottom"/>
            <w:hideMark/>
          </w:tcPr>
          <w:p w:rsidR="00C31D8C" w:rsidRDefault="00C31D8C">
            <w:pPr>
              <w:pStyle w:val="s1"/>
              <w:spacing w:before="0" w:beforeAutospacing="0" w:after="0" w:afterAutospacing="0"/>
              <w:jc w:val="right"/>
              <w:rPr>
                <w:rFonts w:ascii="PT Serif" w:hAnsi="PT Serif"/>
                <w:color w:val="22272F"/>
                <w:sz w:val="26"/>
                <w:szCs w:val="26"/>
              </w:rPr>
            </w:pPr>
            <w:r>
              <w:rPr>
                <w:rFonts w:ascii="PT Serif" w:hAnsi="PT Serif"/>
                <w:color w:val="22272F"/>
                <w:sz w:val="26"/>
                <w:szCs w:val="26"/>
              </w:rPr>
              <w:t>М. </w:t>
            </w:r>
            <w:proofErr w:type="spellStart"/>
            <w:r>
              <w:rPr>
                <w:rFonts w:ascii="PT Serif" w:hAnsi="PT Serif"/>
                <w:color w:val="22272F"/>
                <w:sz w:val="26"/>
                <w:szCs w:val="26"/>
              </w:rPr>
              <w:t>Мишустин</w:t>
            </w:r>
            <w:proofErr w:type="spellEnd"/>
          </w:p>
        </w:tc>
      </w:tr>
    </w:tbl>
    <w:p w:rsidR="00C31D8C" w:rsidRDefault="00C31D8C" w:rsidP="00C31D8C">
      <w:pPr>
        <w:pStyle w:val="empty"/>
        <w:shd w:val="clear" w:color="auto" w:fill="FFFFFF"/>
        <w:jc w:val="both"/>
        <w:rPr>
          <w:rFonts w:ascii="PT Serif" w:hAnsi="PT Serif"/>
          <w:color w:val="22272F"/>
          <w:sz w:val="26"/>
          <w:szCs w:val="26"/>
        </w:rPr>
      </w:pPr>
      <w:r>
        <w:rPr>
          <w:rFonts w:ascii="PT Serif" w:hAnsi="PT Serif"/>
          <w:color w:val="22272F"/>
          <w:sz w:val="26"/>
          <w:szCs w:val="26"/>
        </w:rPr>
        <w:t> </w:t>
      </w:r>
    </w:p>
    <w:p w:rsidR="00C31D8C" w:rsidRDefault="00C31D8C" w:rsidP="00C31D8C">
      <w:pPr>
        <w:pStyle w:val="indent1"/>
        <w:shd w:val="clear" w:color="auto" w:fill="FFFFFF"/>
        <w:jc w:val="right"/>
        <w:rPr>
          <w:rFonts w:ascii="PT Serif" w:hAnsi="PT Serif"/>
          <w:color w:val="22272F"/>
          <w:sz w:val="26"/>
          <w:szCs w:val="26"/>
        </w:rPr>
      </w:pPr>
      <w:r>
        <w:rPr>
          <w:rStyle w:val="s10"/>
          <w:rFonts w:ascii="PT Serif" w:hAnsi="PT Serif"/>
          <w:b/>
          <w:bCs/>
          <w:color w:val="22272F"/>
          <w:sz w:val="26"/>
          <w:szCs w:val="26"/>
        </w:rPr>
        <w:t>УТВЕРЖДЕНЫ</w:t>
      </w:r>
      <w:r>
        <w:rPr>
          <w:rFonts w:ascii="PT Serif" w:hAnsi="PT Serif"/>
          <w:b/>
          <w:bCs/>
          <w:color w:val="22272F"/>
          <w:sz w:val="26"/>
          <w:szCs w:val="26"/>
        </w:rPr>
        <w:br/>
      </w:r>
      <w:hyperlink r:id="rId7" w:anchor="/document/413972414/entry/0" w:history="1">
        <w:r>
          <w:rPr>
            <w:rStyle w:val="a3"/>
            <w:rFonts w:ascii="PT Serif" w:hAnsi="PT Serif"/>
            <w:b/>
            <w:bCs/>
            <w:color w:val="3272C0"/>
            <w:sz w:val="26"/>
            <w:szCs w:val="26"/>
          </w:rPr>
          <w:t>постановлением</w:t>
        </w:r>
      </w:hyperlink>
      <w:r>
        <w:rPr>
          <w:rStyle w:val="s10"/>
          <w:rFonts w:ascii="PT Serif" w:hAnsi="PT Serif"/>
          <w:b/>
          <w:bCs/>
          <w:color w:val="22272F"/>
          <w:sz w:val="26"/>
          <w:szCs w:val="26"/>
        </w:rPr>
        <w:t> Правительства</w:t>
      </w:r>
      <w:r>
        <w:rPr>
          <w:rFonts w:ascii="PT Serif" w:hAnsi="PT Serif"/>
          <w:b/>
          <w:bCs/>
          <w:color w:val="22272F"/>
          <w:sz w:val="26"/>
          <w:szCs w:val="26"/>
        </w:rPr>
        <w:br/>
      </w:r>
      <w:r>
        <w:rPr>
          <w:rStyle w:val="s10"/>
          <w:rFonts w:ascii="PT Serif" w:hAnsi="PT Serif"/>
          <w:b/>
          <w:bCs/>
          <w:color w:val="22272F"/>
          <w:sz w:val="26"/>
          <w:szCs w:val="26"/>
        </w:rPr>
        <w:t>Российской Федерации</w:t>
      </w:r>
      <w:r>
        <w:rPr>
          <w:rFonts w:ascii="PT Serif" w:hAnsi="PT Serif"/>
          <w:b/>
          <w:bCs/>
          <w:color w:val="22272F"/>
          <w:sz w:val="26"/>
          <w:szCs w:val="26"/>
        </w:rPr>
        <w:br/>
      </w:r>
      <w:r>
        <w:rPr>
          <w:rStyle w:val="s10"/>
          <w:rFonts w:ascii="PT Serif" w:hAnsi="PT Serif"/>
          <w:b/>
          <w:bCs/>
          <w:color w:val="22272F"/>
          <w:sz w:val="26"/>
          <w:szCs w:val="26"/>
        </w:rPr>
        <w:t>от 28 марта 2026 г. № </w:t>
      </w:r>
      <w:r>
        <w:rPr>
          <w:rStyle w:val="a4"/>
          <w:rFonts w:ascii="PT Serif" w:hAnsi="PT Serif"/>
          <w:b/>
          <w:bCs/>
          <w:i w:val="0"/>
          <w:iCs w:val="0"/>
          <w:color w:val="22272F"/>
          <w:sz w:val="26"/>
          <w:szCs w:val="26"/>
        </w:rPr>
        <w:t>336</w:t>
      </w:r>
    </w:p>
    <w:p w:rsidR="00C31D8C" w:rsidRPr="00C31D8C" w:rsidRDefault="00C31D8C" w:rsidP="00C31D8C">
      <w:pPr>
        <w:pStyle w:val="s3"/>
        <w:shd w:val="clear" w:color="auto" w:fill="FFFFFF"/>
        <w:jc w:val="center"/>
        <w:rPr>
          <w:rFonts w:ascii="PT Serif" w:hAnsi="PT Serif"/>
          <w:color w:val="22272F"/>
          <w:sz w:val="32"/>
          <w:szCs w:val="36"/>
        </w:rPr>
      </w:pPr>
      <w:proofErr w:type="gramStart"/>
      <w:r w:rsidRPr="00C31D8C">
        <w:rPr>
          <w:rFonts w:ascii="PT Serif" w:hAnsi="PT Serif"/>
          <w:color w:val="22272F"/>
          <w:sz w:val="32"/>
          <w:szCs w:val="36"/>
        </w:rPr>
        <w:t>Изменения,</w:t>
      </w:r>
      <w:r w:rsidRPr="00C31D8C">
        <w:rPr>
          <w:rFonts w:ascii="PT Serif" w:hAnsi="PT Serif"/>
          <w:color w:val="22272F"/>
          <w:sz w:val="32"/>
          <w:szCs w:val="36"/>
        </w:rPr>
        <w:br/>
        <w:t>которые</w:t>
      </w:r>
      <w:proofErr w:type="gramEnd"/>
      <w:r w:rsidRPr="00C31D8C">
        <w:rPr>
          <w:rFonts w:ascii="PT Serif" w:hAnsi="PT Serif"/>
          <w:color w:val="22272F"/>
          <w:sz w:val="32"/>
          <w:szCs w:val="36"/>
        </w:rPr>
        <w:t xml:space="preserve"> вносятся в акты Правительства Российской Федерации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1. В </w:t>
      </w:r>
      <w:hyperlink r:id="rId8" w:anchor="/document/70246150/entry/0" w:history="1">
        <w:r>
          <w:rPr>
            <w:rStyle w:val="a3"/>
            <w:rFonts w:ascii="PT Serif" w:hAnsi="PT Serif"/>
            <w:color w:val="3272C0"/>
            <w:sz w:val="26"/>
            <w:szCs w:val="26"/>
          </w:rPr>
          <w:t>постановлении</w:t>
        </w:r>
      </w:hyperlink>
      <w:r>
        <w:rPr>
          <w:rFonts w:ascii="PT Serif" w:hAnsi="PT Serif"/>
          <w:color w:val="22272F"/>
          <w:sz w:val="26"/>
          <w:szCs w:val="26"/>
        </w:rPr>
        <w:t> Правительства Российской Федерации от 22 октября 2012 г. № 1075 "О ценообразовании в сфере теплоснабжения" (Собрание законодательства Российской Федерации, 2012, № 44, ст. 6022; 2017, № 48, ст. 7218; 2019, № 5, ст. 389; 2022, № 3, ст. 576):</w:t>
      </w:r>
      <w:bookmarkStart w:id="0" w:name="_GoBack"/>
      <w:bookmarkEnd w:id="0"/>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 в </w:t>
      </w:r>
      <w:hyperlink r:id="rId9" w:anchor="/document/70246150/entry/1000" w:history="1">
        <w:r>
          <w:rPr>
            <w:rStyle w:val="a3"/>
            <w:rFonts w:ascii="PT Serif" w:hAnsi="PT Serif"/>
            <w:color w:val="3272C0"/>
            <w:sz w:val="26"/>
            <w:szCs w:val="26"/>
          </w:rPr>
          <w:t>Основах ценообразования</w:t>
        </w:r>
      </w:hyperlink>
      <w:r>
        <w:rPr>
          <w:rFonts w:ascii="PT Serif" w:hAnsi="PT Serif"/>
          <w:color w:val="22272F"/>
          <w:sz w:val="26"/>
          <w:szCs w:val="26"/>
        </w:rPr>
        <w:t> в сфере теплоснабжения, утвержденных указанным постановлением:</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в </w:t>
      </w:r>
      <w:hyperlink r:id="rId10" w:anchor="/document/70246150/entry/10201" w:history="1">
        <w:r>
          <w:rPr>
            <w:rStyle w:val="a3"/>
            <w:rFonts w:ascii="PT Serif" w:hAnsi="PT Serif"/>
            <w:color w:val="3272C0"/>
            <w:sz w:val="26"/>
            <w:szCs w:val="26"/>
          </w:rPr>
          <w:t>абзаце первом пункта 20</w:t>
        </w:r>
        <w:r>
          <w:rPr>
            <w:rStyle w:val="a3"/>
            <w:rFonts w:ascii="PT Serif" w:hAnsi="PT Serif"/>
            <w:color w:val="3272C0"/>
            <w:sz w:val="18"/>
            <w:szCs w:val="18"/>
            <w:vertAlign w:val="superscript"/>
          </w:rPr>
          <w:t> 1</w:t>
        </w:r>
      </w:hyperlink>
      <w:r>
        <w:rPr>
          <w:rFonts w:ascii="PT Serif" w:hAnsi="PT Serif"/>
          <w:color w:val="22272F"/>
          <w:sz w:val="26"/>
          <w:szCs w:val="26"/>
        </w:rPr>
        <w:t> слова "и амортизационных отчислений" исключить;</w:t>
      </w:r>
    </w:p>
    <w:p w:rsidR="00C31D8C" w:rsidRDefault="00C31D8C" w:rsidP="00C31D8C">
      <w:pPr>
        <w:pStyle w:val="s1"/>
        <w:shd w:val="clear" w:color="auto" w:fill="FFFFFF"/>
        <w:jc w:val="both"/>
        <w:rPr>
          <w:rFonts w:ascii="PT Serif" w:hAnsi="PT Serif"/>
          <w:color w:val="22272F"/>
          <w:sz w:val="26"/>
          <w:szCs w:val="26"/>
        </w:rPr>
      </w:pPr>
      <w:hyperlink r:id="rId11" w:anchor="/document/70246150/entry/1043" w:history="1">
        <w:r>
          <w:rPr>
            <w:rStyle w:val="a3"/>
            <w:rFonts w:ascii="PT Serif" w:hAnsi="PT Serif"/>
            <w:color w:val="3272C0"/>
            <w:sz w:val="26"/>
            <w:szCs w:val="26"/>
          </w:rPr>
          <w:t>пункт 43</w:t>
        </w:r>
      </w:hyperlink>
      <w:r>
        <w:rPr>
          <w:rFonts w:ascii="PT Serif" w:hAnsi="PT Serif"/>
          <w:color w:val="22272F"/>
          <w:sz w:val="26"/>
          <w:szCs w:val="26"/>
        </w:rPr>
        <w:t> изложить в следующей редакции: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органом регулирования в соответствии со сроками полезного использования, применяемыми регулируемой организацией в соответствии с Классификацией основных средств, включаемых в амортизационные группы, утвержденной постановлением Правительства Российской Федерации от 1 января 2002 г. № 1 "О Классификации основных средств, включаемых в амортизационные группы".</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 xml:space="preserve">Амортизация по объектам основных средств,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w:t>
      </w:r>
      <w:r>
        <w:rPr>
          <w:rFonts w:ascii="PT Serif" w:hAnsi="PT Serif"/>
          <w:color w:val="22272F"/>
          <w:sz w:val="26"/>
          <w:szCs w:val="26"/>
        </w:rPr>
        <w:lastRenderedPageBreak/>
        <w:t>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с утвержденной инвестиционной программой регулируемой организации.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Результаты переоценки основных средств и нематериальных активов учитываются органом регулирования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определении размера амортизации не учитывается обесценение основных средств, предусмотренное нормативными правовыми актами, регулирующими отношения в сфере бухгалтерского учета, отраженное регулируемой организацией в составе основных средств.</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Для генерирующих объектов,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 расходы на амортизацию основных средств и нематериальных активов, соответствующих мероприятиям по модернизации, указанным в этом перечне, не включаются в состав необходимой валовой выручки регулируемой организации в периоды регулирования, в которые продажа мощности соответствующих генерирующих объектов производится по результатам указанного отбора.</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определении экономически обоснованного уровня арендной платы или лизинговых платежей в отношении объектов теплоснабжения в соответствии с пунктом 45 настоящего документа для расчета размера амортизации используются максимальные сроки полезного использования основных средств, установленные Классификацией основных средств, включаемых в амортизационные группы, утвержденной постановлением Правительства Российской Федерации от 1 января 2002 г. № 1 "О Классификации основных средств, включаемых в амортизационные группы".";</w:t>
      </w:r>
    </w:p>
    <w:p w:rsidR="00C31D8C" w:rsidRDefault="00C31D8C" w:rsidP="00C31D8C">
      <w:pPr>
        <w:pStyle w:val="s9"/>
        <w:shd w:val="clear" w:color="auto" w:fill="F5EFDF"/>
        <w:spacing w:before="0" w:beforeAutospacing="0" w:after="0" w:afterAutospacing="0"/>
        <w:jc w:val="both"/>
        <w:rPr>
          <w:rFonts w:ascii="PT Serif" w:hAnsi="PT Serif"/>
          <w:color w:val="232222"/>
          <w:sz w:val="25"/>
          <w:szCs w:val="25"/>
        </w:rPr>
      </w:pPr>
      <w:r>
        <w:rPr>
          <w:rFonts w:ascii="PT Serif" w:hAnsi="PT Serif"/>
          <w:color w:val="232222"/>
          <w:sz w:val="25"/>
          <w:szCs w:val="25"/>
        </w:rPr>
        <w:t>Абзацы 11 - 19 подпункта "а" </w:t>
      </w:r>
      <w:hyperlink r:id="rId12" w:anchor="/document/413972414/entry/3" w:history="1">
        <w:r>
          <w:rPr>
            <w:rStyle w:val="a3"/>
            <w:rFonts w:ascii="PT Serif" w:hAnsi="PT Serif"/>
            <w:color w:val="3272C0"/>
            <w:sz w:val="25"/>
            <w:szCs w:val="25"/>
          </w:rPr>
          <w:t>вступают в силу</w:t>
        </w:r>
      </w:hyperlink>
      <w:r>
        <w:rPr>
          <w:rFonts w:ascii="PT Serif" w:hAnsi="PT Serif"/>
          <w:color w:val="232222"/>
          <w:sz w:val="25"/>
          <w:szCs w:val="25"/>
        </w:rPr>
        <w:t> с 1 января 2028 г.</w:t>
      </w:r>
    </w:p>
    <w:p w:rsidR="00C31D8C" w:rsidRDefault="00C31D8C" w:rsidP="00C31D8C">
      <w:pPr>
        <w:pStyle w:val="s1"/>
        <w:shd w:val="clear" w:color="auto" w:fill="FFFFFF"/>
        <w:spacing w:before="0" w:after="0"/>
        <w:jc w:val="both"/>
        <w:rPr>
          <w:rFonts w:ascii="PT Serif" w:hAnsi="PT Serif"/>
          <w:color w:val="22272F"/>
          <w:sz w:val="26"/>
          <w:szCs w:val="26"/>
        </w:rPr>
      </w:pPr>
      <w:r>
        <w:rPr>
          <w:rStyle w:val="s25"/>
          <w:rFonts w:ascii="PT Serif" w:hAnsi="PT Serif"/>
          <w:color w:val="22272F"/>
          <w:sz w:val="26"/>
          <w:szCs w:val="26"/>
          <w:shd w:val="clear" w:color="auto" w:fill="BCF1D2"/>
        </w:rPr>
        <w:t>дополнить </w:t>
      </w:r>
      <w:hyperlink r:id="rId13" w:anchor="/document/483420949/entry/10431" w:history="1">
        <w:r>
          <w:rPr>
            <w:rStyle w:val="s25"/>
            <w:rFonts w:ascii="PT Serif" w:hAnsi="PT Serif"/>
            <w:color w:val="3272C0"/>
            <w:sz w:val="26"/>
            <w:szCs w:val="26"/>
            <w:shd w:val="clear" w:color="auto" w:fill="BCF1D2"/>
          </w:rPr>
          <w:t>пунктом 43</w:t>
        </w:r>
        <w:r>
          <w:rPr>
            <w:rStyle w:val="s25"/>
            <w:rFonts w:ascii="PT Serif" w:hAnsi="PT Serif"/>
            <w:color w:val="3272C0"/>
            <w:sz w:val="18"/>
            <w:szCs w:val="18"/>
            <w:shd w:val="clear" w:color="auto" w:fill="BCF1D2"/>
            <w:vertAlign w:val="superscript"/>
          </w:rPr>
          <w:t> 1</w:t>
        </w:r>
      </w:hyperlink>
      <w:r>
        <w:rPr>
          <w:rStyle w:val="s25"/>
          <w:rFonts w:ascii="PT Serif" w:hAnsi="PT Serif"/>
          <w:color w:val="22272F"/>
          <w:sz w:val="26"/>
          <w:szCs w:val="26"/>
          <w:shd w:val="clear" w:color="auto" w:fill="BCF1D2"/>
        </w:rPr>
        <w:t> следующего содержания:</w:t>
      </w:r>
    </w:p>
    <w:p w:rsidR="00C31D8C" w:rsidRDefault="00C31D8C" w:rsidP="00C31D8C">
      <w:pPr>
        <w:pStyle w:val="s1"/>
        <w:shd w:val="clear" w:color="auto" w:fill="FFFFFF"/>
        <w:spacing w:before="0" w:after="0"/>
        <w:jc w:val="both"/>
        <w:rPr>
          <w:rFonts w:ascii="PT Serif" w:hAnsi="PT Serif"/>
          <w:color w:val="22272F"/>
          <w:sz w:val="26"/>
          <w:szCs w:val="26"/>
        </w:rPr>
      </w:pPr>
      <w:r>
        <w:rPr>
          <w:rStyle w:val="s25"/>
          <w:rFonts w:ascii="PT Serif" w:hAnsi="PT Serif"/>
          <w:color w:val="22272F"/>
          <w:sz w:val="26"/>
          <w:szCs w:val="26"/>
          <w:shd w:val="clear" w:color="auto" w:fill="BCF1D2"/>
        </w:rPr>
        <w:t>"43</w:t>
      </w:r>
      <w:r>
        <w:rPr>
          <w:rStyle w:val="s25"/>
          <w:rFonts w:ascii="PT Serif" w:hAnsi="PT Serif"/>
          <w:color w:val="22272F"/>
          <w:sz w:val="18"/>
          <w:szCs w:val="18"/>
          <w:shd w:val="clear" w:color="auto" w:fill="BCF1D2"/>
          <w:vertAlign w:val="superscript"/>
        </w:rPr>
        <w:t> 1</w:t>
      </w:r>
      <w:r>
        <w:rPr>
          <w:rStyle w:val="s25"/>
          <w:rFonts w:ascii="PT Serif" w:hAnsi="PT Serif"/>
          <w:color w:val="22272F"/>
          <w:sz w:val="26"/>
          <w:szCs w:val="26"/>
          <w:shd w:val="clear" w:color="auto" w:fill="BCF1D2"/>
        </w:rPr>
        <w:t xml:space="preserve">. При корректировке необходимой валовой выручки в соответствии с пунктом 52 настоящего документа в целях расчета фактической величины необходимой валовой выручки, определяемой на основе фактических значений параметров регулирования деятельности регулируемой организации за истекший расчетный период регулирования (за исключением долгосрочных параметров регулирования), взамен значений таких параметров, учтенных при расчете долгосрочных тарифов, фактический размер амортизации основных средств и нематериальных активов учитывается в объеме, направленном регулируемой организацией на финансирование мероприятий инвестиционной программы по регулируемым видам </w:t>
      </w:r>
      <w:r>
        <w:rPr>
          <w:rStyle w:val="s25"/>
          <w:rFonts w:ascii="PT Serif" w:hAnsi="PT Serif"/>
          <w:color w:val="22272F"/>
          <w:sz w:val="26"/>
          <w:szCs w:val="26"/>
          <w:shd w:val="clear" w:color="auto" w:fill="BCF1D2"/>
        </w:rPr>
        <w:lastRenderedPageBreak/>
        <w:t>деятельности в сфере теплоснабжения (за исключением мероприятий, финансируемых за счет платы за подключение к системе теплоснабжения). Размер амортизации основных средств, не являющейся источником финансирования указанных мероприятий, учитывается при этом в объеме, направленном регулируемой организацией на финансирование экономически обоснованных расходов:</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а) на создание и (или) приобретение объектов основных средств (в том числе движимого имущества), необходимых для обеспечения функционирования, развития системы теплоснабжения, повышения надежности и энергетической эффективности объектов теплоснабжения;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б) на оплату труда и страховые взносы на обязательное социальное страхование, выплачиваемые из фонда оплаты труда, в объеме, превышающем значения расходов, учтенных органом регулирования при установлении цен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в) на погашение и обслуживание заемных средств, привлекаемых на реализацию мероприятий инвестиционной программы;</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г) на капитальные вложения (инвестиции), не учтенных органом регулирования при установлении цен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д) на ремонт объектов теплоснабжения, не учтенных органом регулирования при установлении цен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е) на мероприятия в целях обеспечения выполнения обязательных требований, установленных законодательством Российской Федерации, в том числе связанных с обеспечением надежности и энергетической эффективности объектов теплоснабжения;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ж) на мероприятия по предотвращению 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б) </w:t>
      </w:r>
      <w:hyperlink r:id="rId14" w:anchor="/document/70246150/entry/2416" w:history="1">
        <w:r>
          <w:rPr>
            <w:rStyle w:val="a3"/>
            <w:rFonts w:ascii="PT Serif" w:hAnsi="PT Serif"/>
            <w:color w:val="3272C0"/>
            <w:sz w:val="26"/>
            <w:szCs w:val="26"/>
          </w:rPr>
          <w:t>пункт 16</w:t>
        </w:r>
      </w:hyperlink>
      <w:r>
        <w:rPr>
          <w:rFonts w:ascii="PT Serif" w:hAnsi="PT Serif"/>
          <w:color w:val="22272F"/>
          <w:sz w:val="26"/>
          <w:szCs w:val="26"/>
        </w:rPr>
        <w:t> Правил регулирования цен (тарифов) в сфере теплоснабжения, утвержденных указанным постановлением, дополнить </w:t>
      </w:r>
      <w:hyperlink r:id="rId15" w:anchor="/document/483420948/entry/241618" w:history="1">
        <w:r>
          <w:rPr>
            <w:rStyle w:val="a3"/>
            <w:rFonts w:ascii="PT Serif" w:hAnsi="PT Serif"/>
            <w:color w:val="3272C0"/>
            <w:sz w:val="26"/>
            <w:szCs w:val="26"/>
          </w:rPr>
          <w:t>подпунктом "р"</w:t>
        </w:r>
      </w:hyperlink>
      <w:r>
        <w:rPr>
          <w:rFonts w:ascii="PT Serif" w:hAnsi="PT Serif"/>
          <w:color w:val="22272F"/>
          <w:sz w:val="26"/>
          <w:szCs w:val="26"/>
        </w:rPr>
        <w:t> следующего содержания: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"р) отчет о фактическом использовании амортизационных отчислений.".</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2. В </w:t>
      </w:r>
      <w:hyperlink r:id="rId16" w:anchor="/document/70375124/entry/0" w:history="1">
        <w:r>
          <w:rPr>
            <w:rStyle w:val="a3"/>
            <w:rFonts w:ascii="PT Serif" w:hAnsi="PT Serif"/>
            <w:color w:val="3272C0"/>
            <w:sz w:val="26"/>
            <w:szCs w:val="26"/>
          </w:rPr>
          <w:t>постановлении</w:t>
        </w:r>
      </w:hyperlink>
      <w:r>
        <w:rPr>
          <w:rFonts w:ascii="PT Serif" w:hAnsi="PT Serif"/>
          <w:color w:val="22272F"/>
          <w:sz w:val="26"/>
          <w:szCs w:val="26"/>
        </w:rPr>
        <w:t> Правительства Российской Федерации от 13 мая 2013 г. № 406 "О государственном регулировании тарифов в сфере водоснабжения и водоотведения" (Собрание законодательства Российской Федерации, 2013, № 20, ст. 2500; 2017, № 48, ст. 7218; 2022, № 5, ст. 777; № 42, ст. 7182):</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 в Основах ценообразования в сфере водоснабжения и водоотведения, утвержденных указанным постановлением:</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в </w:t>
      </w:r>
      <w:hyperlink r:id="rId17" w:anchor="/document/70375124/entry/10174" w:history="1">
        <w:r>
          <w:rPr>
            <w:rStyle w:val="a3"/>
            <w:rFonts w:ascii="PT Serif" w:hAnsi="PT Serif"/>
            <w:color w:val="3272C0"/>
            <w:sz w:val="26"/>
            <w:szCs w:val="26"/>
          </w:rPr>
          <w:t>абзаце четвертом пункта 17</w:t>
        </w:r>
      </w:hyperlink>
      <w:r>
        <w:rPr>
          <w:rFonts w:ascii="PT Serif" w:hAnsi="PT Serif"/>
          <w:color w:val="22272F"/>
          <w:sz w:val="26"/>
          <w:szCs w:val="26"/>
        </w:rPr>
        <w:t> слова "и амортизационных отчислений" исключить;</w:t>
      </w:r>
    </w:p>
    <w:p w:rsidR="00C31D8C" w:rsidRDefault="00C31D8C" w:rsidP="00C31D8C">
      <w:pPr>
        <w:pStyle w:val="s1"/>
        <w:shd w:val="clear" w:color="auto" w:fill="FFFFFF"/>
        <w:jc w:val="both"/>
        <w:rPr>
          <w:rFonts w:ascii="PT Serif" w:hAnsi="PT Serif"/>
          <w:color w:val="22272F"/>
          <w:sz w:val="26"/>
          <w:szCs w:val="26"/>
        </w:rPr>
      </w:pPr>
      <w:hyperlink r:id="rId18" w:anchor="/document/70375124/entry/1043" w:history="1">
        <w:r>
          <w:rPr>
            <w:rStyle w:val="a3"/>
            <w:rFonts w:ascii="PT Serif" w:hAnsi="PT Serif"/>
            <w:color w:val="3272C0"/>
            <w:sz w:val="26"/>
            <w:szCs w:val="26"/>
          </w:rPr>
          <w:t>пункт 43</w:t>
        </w:r>
      </w:hyperlink>
      <w:r>
        <w:rPr>
          <w:rFonts w:ascii="PT Serif" w:hAnsi="PT Serif"/>
          <w:color w:val="22272F"/>
          <w:sz w:val="26"/>
          <w:szCs w:val="26"/>
        </w:rPr>
        <w:t> изложить в следующей редакции: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 xml:space="preserve">Должен быть </w:t>
      </w:r>
      <w:proofErr w:type="spellStart"/>
      <w:r>
        <w:rPr>
          <w:rFonts w:ascii="PT Serif" w:hAnsi="PT Serif"/>
          <w:color w:val="22272F"/>
          <w:sz w:val="26"/>
          <w:szCs w:val="26"/>
        </w:rPr>
        <w:t>саб</w:t>
      </w:r>
      <w:proofErr w:type="spellEnd"/>
      <w:r>
        <w:rPr>
          <w:rFonts w:ascii="PT Serif" w:hAnsi="PT Serif"/>
          <w:color w:val="22272F"/>
          <w:sz w:val="26"/>
          <w:szCs w:val="26"/>
        </w:rPr>
        <w:t xml:space="preserve"> 1043, но в тексте данного документа он уже встречается - в пункте 1.</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lastRenderedPageBreak/>
        <w:t>"43. 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органом регулирования тарифов в соответствии со сроками полезного использования, применяемыми регулируемой организацией в соответствии с Классификацией основных средств, включаемых в амортизационные группы, утвержденной постановлением Правительства Российской Федерации от 1 января 2002 г. № 1 "О Классификации основных средств, включаемых в амортизационные группы".</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Амортизация по объектам основных средств и нематериальных активов,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с утвержденной инвестиционной программой регулируемой организации.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Результаты переоценки основных средств и нематериальных активов учитываются органом регулирования тарифов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определении размера амортизации не учитывается обесценение основных средств, предусмотренное нормативными правовыми актами, регулирующими отношения в сфере бухгалтерского учета, отраженное регулируемой организацией в составе основных средств.</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При определении экономически обоснованного уровня арендной платы или лизинговых платежей в отношении централизованных систем водоснабжения и (или) водоотведения либо объектов, входящих в состав таких систем, в соответствии с пунктом 44 настоящего документа для расчета размера амортизации используются максимальные сроки полезного использования основных средств, установленные Классификацией основных средств, включаемых в амортизационные группы, утвержденной постановлением Правительства Российской Федерации от 1 января 2002 г. № 1 "О Классификации основных средств, включаемых в амортизационные группы".";</w:t>
      </w:r>
    </w:p>
    <w:p w:rsidR="00C31D8C" w:rsidRDefault="00C31D8C" w:rsidP="00C31D8C">
      <w:pPr>
        <w:pStyle w:val="s9"/>
        <w:shd w:val="clear" w:color="auto" w:fill="F5EFDF"/>
        <w:spacing w:before="0" w:beforeAutospacing="0" w:after="0" w:afterAutospacing="0"/>
        <w:jc w:val="both"/>
        <w:rPr>
          <w:rFonts w:ascii="PT Serif" w:hAnsi="PT Serif"/>
          <w:color w:val="232222"/>
          <w:sz w:val="25"/>
          <w:szCs w:val="25"/>
        </w:rPr>
      </w:pPr>
      <w:r>
        <w:rPr>
          <w:rFonts w:ascii="PT Serif" w:hAnsi="PT Serif"/>
          <w:color w:val="232222"/>
          <w:sz w:val="25"/>
          <w:szCs w:val="25"/>
        </w:rPr>
        <w:t>Абзацы 10 - 18 подпункта "а" </w:t>
      </w:r>
      <w:hyperlink r:id="rId19" w:anchor="/document/413972414/entry/3" w:history="1">
        <w:r>
          <w:rPr>
            <w:rStyle w:val="a3"/>
            <w:rFonts w:ascii="PT Serif" w:hAnsi="PT Serif"/>
            <w:color w:val="3272C0"/>
            <w:sz w:val="25"/>
            <w:szCs w:val="25"/>
          </w:rPr>
          <w:t>вступают в силу</w:t>
        </w:r>
      </w:hyperlink>
      <w:r>
        <w:rPr>
          <w:rFonts w:ascii="PT Serif" w:hAnsi="PT Serif"/>
          <w:color w:val="232222"/>
          <w:sz w:val="25"/>
          <w:szCs w:val="25"/>
        </w:rPr>
        <w:t> с 1 января 2028 г.</w:t>
      </w:r>
    </w:p>
    <w:p w:rsidR="00C31D8C" w:rsidRDefault="00C31D8C" w:rsidP="00C31D8C">
      <w:pPr>
        <w:pStyle w:val="s1"/>
        <w:shd w:val="clear" w:color="auto" w:fill="FFFFFF"/>
        <w:spacing w:before="0" w:after="0"/>
        <w:jc w:val="both"/>
        <w:rPr>
          <w:rFonts w:ascii="PT Serif" w:hAnsi="PT Serif"/>
          <w:color w:val="22272F"/>
          <w:sz w:val="26"/>
          <w:szCs w:val="26"/>
        </w:rPr>
      </w:pPr>
      <w:r>
        <w:rPr>
          <w:rStyle w:val="s25"/>
          <w:rFonts w:ascii="PT Serif" w:hAnsi="PT Serif"/>
          <w:color w:val="22272F"/>
          <w:sz w:val="26"/>
          <w:szCs w:val="26"/>
          <w:shd w:val="clear" w:color="auto" w:fill="BCF1D2"/>
        </w:rPr>
        <w:t>дополнить </w:t>
      </w:r>
      <w:hyperlink r:id="rId20" w:anchor="/document/483420951/entry/100431" w:history="1">
        <w:r>
          <w:rPr>
            <w:rStyle w:val="s25"/>
            <w:rFonts w:ascii="PT Serif" w:hAnsi="PT Serif"/>
            <w:color w:val="3272C0"/>
            <w:sz w:val="26"/>
            <w:szCs w:val="26"/>
            <w:shd w:val="clear" w:color="auto" w:fill="BCF1D2"/>
          </w:rPr>
          <w:t>пунктом 43</w:t>
        </w:r>
        <w:r>
          <w:rPr>
            <w:rStyle w:val="s25"/>
            <w:rFonts w:ascii="PT Serif" w:hAnsi="PT Serif"/>
            <w:color w:val="3272C0"/>
            <w:sz w:val="18"/>
            <w:szCs w:val="18"/>
            <w:shd w:val="clear" w:color="auto" w:fill="BCF1D2"/>
            <w:vertAlign w:val="superscript"/>
          </w:rPr>
          <w:t> 1</w:t>
        </w:r>
      </w:hyperlink>
      <w:r>
        <w:rPr>
          <w:rStyle w:val="s25"/>
          <w:rFonts w:ascii="PT Serif" w:hAnsi="PT Serif"/>
          <w:color w:val="22272F"/>
          <w:sz w:val="26"/>
          <w:szCs w:val="26"/>
          <w:shd w:val="clear" w:color="auto" w:fill="BCF1D2"/>
        </w:rPr>
        <w:t> следующего содержания:</w:t>
      </w:r>
    </w:p>
    <w:p w:rsidR="00C31D8C" w:rsidRDefault="00C31D8C" w:rsidP="00C31D8C">
      <w:pPr>
        <w:pStyle w:val="s1"/>
        <w:shd w:val="clear" w:color="auto" w:fill="FFFFFF"/>
        <w:spacing w:before="0" w:after="0"/>
        <w:jc w:val="both"/>
        <w:rPr>
          <w:rFonts w:ascii="PT Serif" w:hAnsi="PT Serif"/>
          <w:color w:val="22272F"/>
          <w:sz w:val="26"/>
          <w:szCs w:val="26"/>
        </w:rPr>
      </w:pPr>
      <w:r>
        <w:rPr>
          <w:rStyle w:val="s25"/>
          <w:rFonts w:ascii="PT Serif" w:hAnsi="PT Serif"/>
          <w:color w:val="22272F"/>
          <w:sz w:val="26"/>
          <w:szCs w:val="26"/>
          <w:shd w:val="clear" w:color="auto" w:fill="BCF1D2"/>
        </w:rPr>
        <w:lastRenderedPageBreak/>
        <w:t>"43</w:t>
      </w:r>
      <w:r>
        <w:rPr>
          <w:rStyle w:val="s25"/>
          <w:rFonts w:ascii="PT Serif" w:hAnsi="PT Serif"/>
          <w:color w:val="22272F"/>
          <w:sz w:val="18"/>
          <w:szCs w:val="18"/>
          <w:shd w:val="clear" w:color="auto" w:fill="BCF1D2"/>
          <w:vertAlign w:val="superscript"/>
        </w:rPr>
        <w:t> 1</w:t>
      </w:r>
      <w:r>
        <w:rPr>
          <w:rStyle w:val="s25"/>
          <w:rFonts w:ascii="PT Serif" w:hAnsi="PT Serif"/>
          <w:color w:val="22272F"/>
          <w:sz w:val="26"/>
          <w:szCs w:val="26"/>
          <w:shd w:val="clear" w:color="auto" w:fill="BCF1D2"/>
        </w:rPr>
        <w:t>. При корректировке необходимой валовой выручки в соответствии с пунктами 73 и 80 настоящего документа в целях расчета фактической величины необходимой валовой выручки в истекшем годовом периоде регулирования, определяемой на основе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взамен их плановых значений, которые были использованы при установлении тарифа, фактический размер амортизации основных средств и нематериальных активов учитывается в объеме, направленном регулируемой организацией на финансирование мероприятий инвестиционной программы по регулируемым видам деятельности в сфере водоснабжения и (или) водоотведения (за исключением платы за подключение (технологическое присоединение) к централизованной системе водоснабжения и (или) водоотведения). Размер амортизации основных средств, не являющейся источником финансирования указанных мероприятий, учитывается при этом в объеме, направленном регулируемой организацией на финансирование экономически обоснованных расходов:</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а) на создание и (или) приобретение объектов основных средств (в том числе движимого имущества) и нематериальных активов, необходимых для обеспечения функционирования, развития систем водоснабжения и (или) водоотведения, достижения показателей надежности и энергетической эффективности систем водоснабжения и (или) водоотведения;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б) на оплату труда и страховые взносы на обязательное социальное страхование, выплачиваемые из фонда оплаты труда, в объеме, превышающем значения расходов, учтенных органом регулирования тарифов при установлении регулируемых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в) на обслуживание заемных средств, привлекаемых на реализацию мероприятий инвестиционной программы;</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г) на капитальные вложения (инвестиции), не учтенных органом регулирования тарифов при установлении регулируемых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д) на ремонт объектов централизованных систем водоснабжения и (или) водоотведения, не учтенных органом регулирования тарифов при установлении цен (тарифов) в предыдущие периоды регулирования;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е) на мероприятия в целях обеспечения выполнения обязательных требований, установленных законодательством Российской Федерации, в том числе обеспечивающих достижение показателей качества, надежности и энергетической эффективности объектов централизованных систем водоснабжения и (или) водоотведения;</w:t>
      </w:r>
    </w:p>
    <w:p w:rsidR="00C31D8C" w:rsidRDefault="00C31D8C" w:rsidP="00C31D8C">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ж) на мероприятия по предотвращению 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б) </w:t>
      </w:r>
      <w:hyperlink r:id="rId21" w:anchor="/document/70375124/entry/2017" w:history="1">
        <w:r>
          <w:rPr>
            <w:rStyle w:val="a3"/>
            <w:rFonts w:ascii="PT Serif" w:hAnsi="PT Serif"/>
            <w:color w:val="3272C0"/>
            <w:sz w:val="26"/>
            <w:szCs w:val="26"/>
          </w:rPr>
          <w:t>пункт 17</w:t>
        </w:r>
      </w:hyperlink>
      <w:r>
        <w:rPr>
          <w:rFonts w:ascii="PT Serif" w:hAnsi="PT Serif"/>
          <w:color w:val="22272F"/>
          <w:sz w:val="26"/>
          <w:szCs w:val="26"/>
        </w:rPr>
        <w:t> Правил регулирования тарифов в сфере водоснабжения и водоотведения, утвержденных указанным постановлением, дополнить </w:t>
      </w:r>
      <w:hyperlink r:id="rId22" w:anchor="/document/483420950/entry/201720" w:history="1">
        <w:r>
          <w:rPr>
            <w:rStyle w:val="a3"/>
            <w:rFonts w:ascii="PT Serif" w:hAnsi="PT Serif"/>
            <w:color w:val="3272C0"/>
            <w:sz w:val="26"/>
            <w:szCs w:val="26"/>
          </w:rPr>
          <w:t>подпунктом "ф"</w:t>
        </w:r>
      </w:hyperlink>
      <w:r>
        <w:rPr>
          <w:rFonts w:ascii="PT Serif" w:hAnsi="PT Serif"/>
          <w:color w:val="22272F"/>
          <w:sz w:val="26"/>
          <w:szCs w:val="26"/>
        </w:rPr>
        <w:t> следующего содержания: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"ф) копия отчета о фактическом использовании амортизационных отчислений.".</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lastRenderedPageBreak/>
        <w:t>3. В </w:t>
      </w:r>
      <w:hyperlink r:id="rId23" w:anchor="/document/70427186/entry/1000" w:history="1">
        <w:r>
          <w:rPr>
            <w:rStyle w:val="a3"/>
            <w:rFonts w:ascii="PT Serif" w:hAnsi="PT Serif"/>
            <w:color w:val="3272C0"/>
            <w:sz w:val="26"/>
            <w:szCs w:val="26"/>
          </w:rPr>
          <w:t>Правилах</w:t>
        </w:r>
      </w:hyperlink>
      <w:r>
        <w:rPr>
          <w:rFonts w:ascii="PT Serif" w:hAnsi="PT Serif"/>
          <w:color w:val="22272F"/>
          <w:sz w:val="26"/>
          <w:szCs w:val="26"/>
        </w:rPr>
        <w:t>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w:t>
      </w:r>
      <w:hyperlink r:id="rId24" w:anchor="/document/70427186/entry/0" w:history="1">
        <w:r>
          <w:rPr>
            <w:rStyle w:val="a3"/>
            <w:rFonts w:ascii="PT Serif" w:hAnsi="PT Serif"/>
            <w:color w:val="3272C0"/>
            <w:sz w:val="26"/>
            <w:szCs w:val="26"/>
          </w:rPr>
          <w:t>постановлением</w:t>
        </w:r>
      </w:hyperlink>
      <w:r>
        <w:rPr>
          <w:rFonts w:ascii="PT Serif" w:hAnsi="PT Serif"/>
          <w:color w:val="22272F"/>
          <w:sz w:val="26"/>
          <w:szCs w:val="26"/>
        </w:rPr>
        <w:t> Правительства Российской Федерации от 29 июля 2013 г. № 641 "Об инвестиционных и производственных программах организаций, осуществляющих деятельность в сфере водоснабжения и водоотведения" (Собрание законодательства Российской Федерации, 2013, № 32, ст. 4303; 2014, № 23, ст. 2992; 2018, № 42, ст. 6472):</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 дополнить </w:t>
      </w:r>
      <w:hyperlink r:id="rId25" w:anchor="/document/483420952/entry/1103" w:history="1">
        <w:r>
          <w:rPr>
            <w:rStyle w:val="a3"/>
            <w:rFonts w:ascii="PT Serif" w:hAnsi="PT Serif"/>
            <w:color w:val="3272C0"/>
            <w:sz w:val="26"/>
            <w:szCs w:val="26"/>
          </w:rPr>
          <w:t>пунктами 10</w:t>
        </w:r>
        <w:r>
          <w:rPr>
            <w:rStyle w:val="a3"/>
            <w:rFonts w:ascii="PT Serif" w:hAnsi="PT Serif"/>
            <w:color w:val="3272C0"/>
            <w:sz w:val="18"/>
            <w:szCs w:val="18"/>
            <w:vertAlign w:val="superscript"/>
          </w:rPr>
          <w:t> 3</w:t>
        </w:r>
      </w:hyperlink>
      <w:r>
        <w:rPr>
          <w:rFonts w:ascii="PT Serif" w:hAnsi="PT Serif"/>
          <w:color w:val="22272F"/>
          <w:sz w:val="26"/>
          <w:szCs w:val="26"/>
        </w:rPr>
        <w:t> и </w:t>
      </w:r>
      <w:hyperlink r:id="rId26" w:anchor="/document/483420952/entry/1104" w:history="1">
        <w:r>
          <w:rPr>
            <w:rStyle w:val="a3"/>
            <w:rFonts w:ascii="PT Serif" w:hAnsi="PT Serif"/>
            <w:color w:val="3272C0"/>
            <w:sz w:val="26"/>
            <w:szCs w:val="26"/>
          </w:rPr>
          <w:t>10</w:t>
        </w:r>
        <w:r>
          <w:rPr>
            <w:rStyle w:val="a3"/>
            <w:rFonts w:ascii="PT Serif" w:hAnsi="PT Serif"/>
            <w:color w:val="3272C0"/>
            <w:sz w:val="18"/>
            <w:szCs w:val="18"/>
            <w:vertAlign w:val="superscript"/>
          </w:rPr>
          <w:t> 4</w:t>
        </w:r>
      </w:hyperlink>
      <w:r>
        <w:rPr>
          <w:rFonts w:ascii="PT Serif" w:hAnsi="PT Serif"/>
          <w:color w:val="22272F"/>
          <w:sz w:val="26"/>
          <w:szCs w:val="26"/>
        </w:rPr>
        <w:t> следующего содержания: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"10</w:t>
      </w:r>
      <w:r>
        <w:rPr>
          <w:rFonts w:ascii="PT Serif" w:hAnsi="PT Serif"/>
          <w:color w:val="22272F"/>
          <w:sz w:val="18"/>
          <w:szCs w:val="18"/>
          <w:vertAlign w:val="superscript"/>
        </w:rPr>
        <w:t> 3</w:t>
      </w:r>
      <w:r>
        <w:rPr>
          <w:rFonts w:ascii="PT Serif" w:hAnsi="PT Serif"/>
          <w:color w:val="22272F"/>
          <w:sz w:val="26"/>
          <w:szCs w:val="26"/>
        </w:rPr>
        <w:t>. По предложению регулируемой организации и в определенном такой организацией размере:</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 амортизационные отчисления по объектам основных средств и нематериальных активов в сфере водоснабжения используются в качестве источника финансирования мероприятий в сфере водоотведения;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б) амортизационные отчисления по объектам основных средств и нематериальных активов в сфере водоотведения используются в качестве источника финансирования мероприятий в сфере водоснабжения;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в) амортизационные отчисления по объектам основных средств и нематериальных активов распределяются между видами деятельности в сфере водоснабжения и (или) водоотведения;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г) амортизационные отчисления по объектам основных средств и нематериальных активов распределяются между несколькими технологически не связанными между собой централизованными системами водоснабжения и (или) водоотведения.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10</w:t>
      </w:r>
      <w:r>
        <w:rPr>
          <w:rFonts w:ascii="PT Serif" w:hAnsi="PT Serif"/>
          <w:color w:val="22272F"/>
          <w:sz w:val="18"/>
          <w:szCs w:val="18"/>
          <w:vertAlign w:val="superscript"/>
        </w:rPr>
        <w:t> 4</w:t>
      </w:r>
      <w:r>
        <w:rPr>
          <w:rFonts w:ascii="PT Serif" w:hAnsi="PT Serif"/>
          <w:color w:val="22272F"/>
          <w:sz w:val="26"/>
          <w:szCs w:val="26"/>
        </w:rPr>
        <w:t>. Инвестиционная программа разрабатывается по форме, утверждаемой Министерством строительства и жилищно-коммунального хозяйства Российской Федерации.";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б) </w:t>
      </w:r>
      <w:hyperlink r:id="rId27" w:anchor="/document/70427186/entry/10171" w:history="1">
        <w:r>
          <w:rPr>
            <w:rStyle w:val="a3"/>
            <w:rFonts w:ascii="PT Serif" w:hAnsi="PT Serif"/>
            <w:color w:val="3272C0"/>
            <w:sz w:val="26"/>
            <w:szCs w:val="26"/>
          </w:rPr>
          <w:t>пункт 17</w:t>
        </w:r>
        <w:r>
          <w:rPr>
            <w:rStyle w:val="a3"/>
            <w:rFonts w:ascii="PT Serif" w:hAnsi="PT Serif"/>
            <w:color w:val="3272C0"/>
            <w:sz w:val="18"/>
            <w:szCs w:val="18"/>
            <w:vertAlign w:val="superscript"/>
          </w:rPr>
          <w:t> 1</w:t>
        </w:r>
      </w:hyperlink>
      <w:r>
        <w:rPr>
          <w:rFonts w:ascii="PT Serif" w:hAnsi="PT Serif"/>
          <w:color w:val="22272F"/>
          <w:sz w:val="26"/>
          <w:szCs w:val="26"/>
        </w:rPr>
        <w:t> дополнить </w:t>
      </w:r>
      <w:hyperlink r:id="rId28" w:anchor="/document/483420952/entry/101716" w:history="1">
        <w:r>
          <w:rPr>
            <w:rStyle w:val="a3"/>
            <w:rFonts w:ascii="PT Serif" w:hAnsi="PT Serif"/>
            <w:color w:val="3272C0"/>
            <w:sz w:val="26"/>
            <w:szCs w:val="26"/>
          </w:rPr>
          <w:t>подпунктом "е"</w:t>
        </w:r>
      </w:hyperlink>
      <w:r>
        <w:rPr>
          <w:rFonts w:ascii="PT Serif" w:hAnsi="PT Serif"/>
          <w:color w:val="22272F"/>
          <w:sz w:val="26"/>
          <w:szCs w:val="26"/>
        </w:rPr>
        <w:t> следующего содержания: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"е) несоответствие инвестиционной программы форме, утвержденной Министерством строительства и жилищно-коммунального хозяйства Российской Федерации.".</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4. </w:t>
      </w:r>
      <w:hyperlink r:id="rId29" w:anchor="/document/70649876/entry/1000" w:history="1">
        <w:r>
          <w:rPr>
            <w:rStyle w:val="a3"/>
            <w:rFonts w:ascii="PT Serif" w:hAnsi="PT Serif"/>
            <w:color w:val="3272C0"/>
            <w:sz w:val="26"/>
            <w:szCs w:val="26"/>
          </w:rPr>
          <w:t>Правила</w:t>
        </w:r>
      </w:hyperlink>
      <w:r>
        <w:rPr>
          <w:rFonts w:ascii="PT Serif" w:hAnsi="PT Serif"/>
          <w:color w:val="22272F"/>
          <w:sz w:val="26"/>
          <w:szCs w:val="26"/>
        </w:rPr>
        <w:t>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утвержденные </w:t>
      </w:r>
      <w:hyperlink r:id="rId30" w:anchor="/document/70649876/entry/0" w:history="1">
        <w:r>
          <w:rPr>
            <w:rStyle w:val="a3"/>
            <w:rFonts w:ascii="PT Serif" w:hAnsi="PT Serif"/>
            <w:color w:val="3272C0"/>
            <w:sz w:val="26"/>
            <w:szCs w:val="26"/>
          </w:rPr>
          <w:t>постановлением</w:t>
        </w:r>
      </w:hyperlink>
      <w:r>
        <w:rPr>
          <w:rFonts w:ascii="PT Serif" w:hAnsi="PT Serif"/>
          <w:color w:val="22272F"/>
          <w:sz w:val="26"/>
          <w:szCs w:val="26"/>
        </w:rPr>
        <w:t xml:space="preserve"> Правительства Российской Федерации от 5 мая 2014 г. № 410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w:t>
      </w:r>
      <w:r>
        <w:rPr>
          <w:rFonts w:ascii="PT Serif" w:hAnsi="PT Serif"/>
          <w:color w:val="22272F"/>
          <w:sz w:val="26"/>
          <w:szCs w:val="26"/>
        </w:rPr>
        <w:lastRenderedPageBreak/>
        <w:t>утверждаемых в соответствии с законодательством Российской Федерации об электроэнергетике)" (Собрание законодательства Российской Федерации, 2014, № 19, ст. 2444), дополнить </w:t>
      </w:r>
      <w:hyperlink r:id="rId31" w:anchor="/document/483420953/entry/10131" w:history="1">
        <w:r>
          <w:rPr>
            <w:rStyle w:val="a3"/>
            <w:rFonts w:ascii="PT Serif" w:hAnsi="PT Serif"/>
            <w:color w:val="3272C0"/>
            <w:sz w:val="26"/>
            <w:szCs w:val="26"/>
          </w:rPr>
          <w:t>пунктом 13</w:t>
        </w:r>
        <w:r>
          <w:rPr>
            <w:rStyle w:val="a3"/>
            <w:rFonts w:ascii="PT Serif" w:hAnsi="PT Serif"/>
            <w:color w:val="3272C0"/>
            <w:sz w:val="18"/>
            <w:szCs w:val="18"/>
            <w:vertAlign w:val="superscript"/>
          </w:rPr>
          <w:t> 1</w:t>
        </w:r>
      </w:hyperlink>
      <w:r>
        <w:rPr>
          <w:rFonts w:ascii="PT Serif" w:hAnsi="PT Serif"/>
          <w:color w:val="22272F"/>
          <w:sz w:val="26"/>
          <w:szCs w:val="26"/>
        </w:rPr>
        <w:t> следующего содержания: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"13</w:t>
      </w:r>
      <w:r>
        <w:rPr>
          <w:rFonts w:ascii="PT Serif" w:hAnsi="PT Serif"/>
          <w:color w:val="22272F"/>
          <w:sz w:val="18"/>
          <w:szCs w:val="18"/>
          <w:vertAlign w:val="superscript"/>
        </w:rPr>
        <w:t> 1</w:t>
      </w:r>
      <w:r>
        <w:rPr>
          <w:rFonts w:ascii="PT Serif" w:hAnsi="PT Serif"/>
          <w:color w:val="22272F"/>
          <w:sz w:val="26"/>
          <w:szCs w:val="26"/>
        </w:rPr>
        <w:t>. По предложению регулируемой организации и в определенном такой организацией размере допускается: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а) перераспределение размера финансирования за счет амортизационных отчислений между видами деятельности в сфере теплоснабжения;</w:t>
      </w:r>
    </w:p>
    <w:p w:rsidR="00C31D8C" w:rsidRDefault="00C31D8C" w:rsidP="00C31D8C">
      <w:pPr>
        <w:pStyle w:val="s1"/>
        <w:shd w:val="clear" w:color="auto" w:fill="FFFFFF"/>
        <w:jc w:val="both"/>
        <w:rPr>
          <w:rFonts w:ascii="PT Serif" w:hAnsi="PT Serif"/>
          <w:color w:val="22272F"/>
          <w:sz w:val="26"/>
          <w:szCs w:val="26"/>
        </w:rPr>
      </w:pPr>
      <w:r>
        <w:rPr>
          <w:rFonts w:ascii="PT Serif" w:hAnsi="PT Serif"/>
          <w:color w:val="22272F"/>
          <w:sz w:val="26"/>
          <w:szCs w:val="26"/>
        </w:rPr>
        <w:t>б) перераспределение размера финансирования за счет амортизационных отчислений между тарифами, дифференцированными в соответствии с подпунктами "в", "г" и "з" пункта 23 Основ ценообразования в сфере теплоснабжения, утвержденных постановлением Правительства Российской Федерации от 22 октября 2012 г. № 1075 "О ценообразовании в сфере теплоснабжения".".</w:t>
      </w:r>
    </w:p>
    <w:p w:rsidR="00C31D8C" w:rsidRDefault="00C31D8C" w:rsidP="00580FF2">
      <w:pPr>
        <w:autoSpaceDE w:val="0"/>
        <w:autoSpaceDN w:val="0"/>
        <w:adjustRightInd w:val="0"/>
        <w:spacing w:after="0" w:line="240" w:lineRule="auto"/>
        <w:jc w:val="both"/>
        <w:rPr>
          <w:rFonts w:ascii="Times New Roman" w:hAnsi="Times New Roman" w:cs="Times New Roman"/>
          <w:b/>
          <w:bCs/>
          <w:sz w:val="24"/>
          <w:szCs w:val="24"/>
        </w:rPr>
      </w:pPr>
    </w:p>
    <w:sectPr w:rsidR="00C31D8C" w:rsidSect="0012783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8D"/>
    <w:rsid w:val="000A4D7A"/>
    <w:rsid w:val="001A1E6C"/>
    <w:rsid w:val="002109EC"/>
    <w:rsid w:val="00473EDA"/>
    <w:rsid w:val="00580FF2"/>
    <w:rsid w:val="007128C5"/>
    <w:rsid w:val="008178FC"/>
    <w:rsid w:val="00854762"/>
    <w:rsid w:val="008B048D"/>
    <w:rsid w:val="009777ED"/>
    <w:rsid w:val="009B4087"/>
    <w:rsid w:val="00A62EA3"/>
    <w:rsid w:val="00BE71D2"/>
    <w:rsid w:val="00C31D8C"/>
    <w:rsid w:val="00E877F0"/>
    <w:rsid w:val="00F4073F"/>
    <w:rsid w:val="00F7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D97D-0A75-4A02-872D-741EA759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6">
    <w:name w:val="s_16"/>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71D2"/>
    <w:rPr>
      <w:color w:val="0000FF"/>
      <w:u w:val="single"/>
    </w:rPr>
  </w:style>
  <w:style w:type="paragraph" w:customStyle="1" w:styleId="s3">
    <w:name w:val="s_3"/>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71D2"/>
    <w:rPr>
      <w:i/>
      <w:iCs/>
    </w:rPr>
  </w:style>
  <w:style w:type="paragraph" w:customStyle="1" w:styleId="s1">
    <w:name w:val="s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E71D2"/>
  </w:style>
  <w:style w:type="paragraph" w:customStyle="1" w:styleId="s15">
    <w:name w:val="s_15"/>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5">
    <w:name w:val="s_25"/>
    <w:basedOn w:val="a0"/>
    <w:rsid w:val="00C31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4214">
      <w:bodyDiv w:val="1"/>
      <w:marLeft w:val="0"/>
      <w:marRight w:val="0"/>
      <w:marTop w:val="0"/>
      <w:marBottom w:val="0"/>
      <w:divBdr>
        <w:top w:val="none" w:sz="0" w:space="0" w:color="auto"/>
        <w:left w:val="none" w:sz="0" w:space="0" w:color="auto"/>
        <w:bottom w:val="none" w:sz="0" w:space="0" w:color="auto"/>
        <w:right w:val="none" w:sz="0" w:space="0" w:color="auto"/>
      </w:divBdr>
    </w:div>
    <w:div w:id="85542605">
      <w:bodyDiv w:val="1"/>
      <w:marLeft w:val="0"/>
      <w:marRight w:val="0"/>
      <w:marTop w:val="0"/>
      <w:marBottom w:val="0"/>
      <w:divBdr>
        <w:top w:val="none" w:sz="0" w:space="0" w:color="auto"/>
        <w:left w:val="none" w:sz="0" w:space="0" w:color="auto"/>
        <w:bottom w:val="none" w:sz="0" w:space="0" w:color="auto"/>
        <w:right w:val="none" w:sz="0" w:space="0" w:color="auto"/>
      </w:divBdr>
      <w:divsChild>
        <w:div w:id="1847086506">
          <w:marLeft w:val="0"/>
          <w:marRight w:val="0"/>
          <w:marTop w:val="0"/>
          <w:marBottom w:val="0"/>
          <w:divBdr>
            <w:top w:val="none" w:sz="0" w:space="0" w:color="auto"/>
            <w:left w:val="none" w:sz="0" w:space="0" w:color="auto"/>
            <w:bottom w:val="none" w:sz="0" w:space="0" w:color="auto"/>
            <w:right w:val="none" w:sz="0" w:space="0" w:color="auto"/>
          </w:divBdr>
          <w:divsChild>
            <w:div w:id="2026901215">
              <w:marLeft w:val="0"/>
              <w:marRight w:val="0"/>
              <w:marTop w:val="0"/>
              <w:marBottom w:val="0"/>
              <w:divBdr>
                <w:top w:val="none" w:sz="0" w:space="0" w:color="auto"/>
                <w:left w:val="none" w:sz="0" w:space="0" w:color="auto"/>
                <w:bottom w:val="none" w:sz="0" w:space="0" w:color="auto"/>
                <w:right w:val="none" w:sz="0" w:space="0" w:color="auto"/>
              </w:divBdr>
            </w:div>
            <w:div w:id="289046279">
              <w:marLeft w:val="0"/>
              <w:marRight w:val="0"/>
              <w:marTop w:val="0"/>
              <w:marBottom w:val="0"/>
              <w:divBdr>
                <w:top w:val="none" w:sz="0" w:space="0" w:color="auto"/>
                <w:left w:val="none" w:sz="0" w:space="0" w:color="auto"/>
                <w:bottom w:val="none" w:sz="0" w:space="0" w:color="auto"/>
                <w:right w:val="none" w:sz="0" w:space="0" w:color="auto"/>
              </w:divBdr>
              <w:divsChild>
                <w:div w:id="2574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693">
          <w:marLeft w:val="0"/>
          <w:marRight w:val="0"/>
          <w:marTop w:val="0"/>
          <w:marBottom w:val="0"/>
          <w:divBdr>
            <w:top w:val="none" w:sz="0" w:space="0" w:color="auto"/>
            <w:left w:val="none" w:sz="0" w:space="0" w:color="auto"/>
            <w:bottom w:val="none" w:sz="0" w:space="0" w:color="auto"/>
            <w:right w:val="none" w:sz="0" w:space="0" w:color="auto"/>
          </w:divBdr>
          <w:divsChild>
            <w:div w:id="169106766">
              <w:marLeft w:val="0"/>
              <w:marRight w:val="0"/>
              <w:marTop w:val="0"/>
              <w:marBottom w:val="0"/>
              <w:divBdr>
                <w:top w:val="none" w:sz="0" w:space="0" w:color="auto"/>
                <w:left w:val="none" w:sz="0" w:space="0" w:color="auto"/>
                <w:bottom w:val="none" w:sz="0" w:space="0" w:color="auto"/>
                <w:right w:val="none" w:sz="0" w:space="0" w:color="auto"/>
              </w:divBdr>
            </w:div>
            <w:div w:id="976181203">
              <w:marLeft w:val="0"/>
              <w:marRight w:val="0"/>
              <w:marTop w:val="0"/>
              <w:marBottom w:val="0"/>
              <w:divBdr>
                <w:top w:val="none" w:sz="0" w:space="0" w:color="auto"/>
                <w:left w:val="none" w:sz="0" w:space="0" w:color="auto"/>
                <w:bottom w:val="none" w:sz="0" w:space="0" w:color="auto"/>
                <w:right w:val="none" w:sz="0" w:space="0" w:color="auto"/>
              </w:divBdr>
              <w:divsChild>
                <w:div w:id="473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210">
          <w:marLeft w:val="0"/>
          <w:marRight w:val="0"/>
          <w:marTop w:val="0"/>
          <w:marBottom w:val="0"/>
          <w:divBdr>
            <w:top w:val="none" w:sz="0" w:space="0" w:color="auto"/>
            <w:left w:val="none" w:sz="0" w:space="0" w:color="auto"/>
            <w:bottom w:val="none" w:sz="0" w:space="0" w:color="auto"/>
            <w:right w:val="none" w:sz="0" w:space="0" w:color="auto"/>
          </w:divBdr>
          <w:divsChild>
            <w:div w:id="1606309497">
              <w:marLeft w:val="0"/>
              <w:marRight w:val="0"/>
              <w:marTop w:val="0"/>
              <w:marBottom w:val="0"/>
              <w:divBdr>
                <w:top w:val="none" w:sz="0" w:space="0" w:color="auto"/>
                <w:left w:val="none" w:sz="0" w:space="0" w:color="auto"/>
                <w:bottom w:val="none" w:sz="0" w:space="0" w:color="auto"/>
                <w:right w:val="none" w:sz="0" w:space="0" w:color="auto"/>
              </w:divBdr>
            </w:div>
            <w:div w:id="74669905">
              <w:marLeft w:val="0"/>
              <w:marRight w:val="0"/>
              <w:marTop w:val="0"/>
              <w:marBottom w:val="0"/>
              <w:divBdr>
                <w:top w:val="none" w:sz="0" w:space="0" w:color="auto"/>
                <w:left w:val="none" w:sz="0" w:space="0" w:color="auto"/>
                <w:bottom w:val="none" w:sz="0" w:space="0" w:color="auto"/>
                <w:right w:val="none" w:sz="0" w:space="0" w:color="auto"/>
              </w:divBdr>
            </w:div>
            <w:div w:id="992565064">
              <w:marLeft w:val="0"/>
              <w:marRight w:val="0"/>
              <w:marTop w:val="0"/>
              <w:marBottom w:val="0"/>
              <w:divBdr>
                <w:top w:val="none" w:sz="0" w:space="0" w:color="auto"/>
                <w:left w:val="none" w:sz="0" w:space="0" w:color="auto"/>
                <w:bottom w:val="none" w:sz="0" w:space="0" w:color="auto"/>
                <w:right w:val="none" w:sz="0" w:space="0" w:color="auto"/>
              </w:divBdr>
            </w:div>
          </w:divsChild>
        </w:div>
        <w:div w:id="749615868">
          <w:marLeft w:val="0"/>
          <w:marRight w:val="0"/>
          <w:marTop w:val="0"/>
          <w:marBottom w:val="0"/>
          <w:divBdr>
            <w:top w:val="none" w:sz="0" w:space="0" w:color="auto"/>
            <w:left w:val="none" w:sz="0" w:space="0" w:color="auto"/>
            <w:bottom w:val="none" w:sz="0" w:space="0" w:color="auto"/>
            <w:right w:val="none" w:sz="0" w:space="0" w:color="auto"/>
          </w:divBdr>
          <w:divsChild>
            <w:div w:id="2075544509">
              <w:marLeft w:val="0"/>
              <w:marRight w:val="0"/>
              <w:marTop w:val="0"/>
              <w:marBottom w:val="0"/>
              <w:divBdr>
                <w:top w:val="none" w:sz="0" w:space="0" w:color="auto"/>
                <w:left w:val="none" w:sz="0" w:space="0" w:color="auto"/>
                <w:bottom w:val="none" w:sz="0" w:space="0" w:color="auto"/>
                <w:right w:val="none" w:sz="0" w:space="0" w:color="auto"/>
              </w:divBdr>
            </w:div>
          </w:divsChild>
        </w:div>
        <w:div w:id="360740005">
          <w:marLeft w:val="0"/>
          <w:marRight w:val="0"/>
          <w:marTop w:val="0"/>
          <w:marBottom w:val="0"/>
          <w:divBdr>
            <w:top w:val="none" w:sz="0" w:space="0" w:color="auto"/>
            <w:left w:val="none" w:sz="0" w:space="0" w:color="auto"/>
            <w:bottom w:val="none" w:sz="0" w:space="0" w:color="auto"/>
            <w:right w:val="none" w:sz="0" w:space="0" w:color="auto"/>
          </w:divBdr>
          <w:divsChild>
            <w:div w:id="10880535">
              <w:marLeft w:val="0"/>
              <w:marRight w:val="0"/>
              <w:marTop w:val="0"/>
              <w:marBottom w:val="0"/>
              <w:divBdr>
                <w:top w:val="none" w:sz="0" w:space="0" w:color="auto"/>
                <w:left w:val="none" w:sz="0" w:space="0" w:color="auto"/>
                <w:bottom w:val="none" w:sz="0" w:space="0" w:color="auto"/>
                <w:right w:val="none" w:sz="0" w:space="0" w:color="auto"/>
              </w:divBdr>
            </w:div>
            <w:div w:id="6846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3995">
      <w:bodyDiv w:val="1"/>
      <w:marLeft w:val="0"/>
      <w:marRight w:val="0"/>
      <w:marTop w:val="0"/>
      <w:marBottom w:val="0"/>
      <w:divBdr>
        <w:top w:val="none" w:sz="0" w:space="0" w:color="auto"/>
        <w:left w:val="none" w:sz="0" w:space="0" w:color="auto"/>
        <w:bottom w:val="none" w:sz="0" w:space="0" w:color="auto"/>
        <w:right w:val="none" w:sz="0" w:space="0" w:color="auto"/>
      </w:divBdr>
      <w:divsChild>
        <w:div w:id="13962155">
          <w:marLeft w:val="0"/>
          <w:marRight w:val="0"/>
          <w:marTop w:val="0"/>
          <w:marBottom w:val="0"/>
          <w:divBdr>
            <w:top w:val="none" w:sz="0" w:space="0" w:color="auto"/>
            <w:left w:val="none" w:sz="0" w:space="0" w:color="auto"/>
            <w:bottom w:val="none" w:sz="0" w:space="0" w:color="auto"/>
            <w:right w:val="none" w:sz="0" w:space="0" w:color="auto"/>
          </w:divBdr>
          <w:divsChild>
            <w:div w:id="646934269">
              <w:marLeft w:val="0"/>
              <w:marRight w:val="0"/>
              <w:marTop w:val="0"/>
              <w:marBottom w:val="0"/>
              <w:divBdr>
                <w:top w:val="none" w:sz="0" w:space="0" w:color="auto"/>
                <w:left w:val="none" w:sz="0" w:space="0" w:color="auto"/>
                <w:bottom w:val="none" w:sz="0" w:space="0" w:color="auto"/>
                <w:right w:val="none" w:sz="0" w:space="0" w:color="auto"/>
              </w:divBdr>
            </w:div>
          </w:divsChild>
        </w:div>
        <w:div w:id="718669325">
          <w:marLeft w:val="0"/>
          <w:marRight w:val="0"/>
          <w:marTop w:val="0"/>
          <w:marBottom w:val="0"/>
          <w:divBdr>
            <w:top w:val="none" w:sz="0" w:space="0" w:color="auto"/>
            <w:left w:val="none" w:sz="0" w:space="0" w:color="auto"/>
            <w:bottom w:val="none" w:sz="0" w:space="0" w:color="auto"/>
            <w:right w:val="none" w:sz="0" w:space="0" w:color="auto"/>
          </w:divBdr>
          <w:divsChild>
            <w:div w:id="626202786">
              <w:marLeft w:val="0"/>
              <w:marRight w:val="0"/>
              <w:marTop w:val="240"/>
              <w:marBottom w:val="240"/>
              <w:divBdr>
                <w:top w:val="none" w:sz="0" w:space="0" w:color="auto"/>
                <w:left w:val="none" w:sz="0" w:space="0" w:color="auto"/>
                <w:bottom w:val="none" w:sz="0" w:space="0" w:color="auto"/>
                <w:right w:val="none" w:sz="0" w:space="0" w:color="auto"/>
              </w:divBdr>
            </w:div>
            <w:div w:id="925379193">
              <w:marLeft w:val="0"/>
              <w:marRight w:val="0"/>
              <w:marTop w:val="0"/>
              <w:marBottom w:val="0"/>
              <w:divBdr>
                <w:top w:val="none" w:sz="0" w:space="0" w:color="auto"/>
                <w:left w:val="none" w:sz="0" w:space="0" w:color="auto"/>
                <w:bottom w:val="none" w:sz="0" w:space="0" w:color="auto"/>
                <w:right w:val="none" w:sz="0" w:space="0" w:color="auto"/>
              </w:divBdr>
              <w:divsChild>
                <w:div w:id="2146115487">
                  <w:marLeft w:val="0"/>
                  <w:marRight w:val="0"/>
                  <w:marTop w:val="0"/>
                  <w:marBottom w:val="0"/>
                  <w:divBdr>
                    <w:top w:val="none" w:sz="0" w:space="0" w:color="auto"/>
                    <w:left w:val="none" w:sz="0" w:space="0" w:color="auto"/>
                    <w:bottom w:val="none" w:sz="0" w:space="0" w:color="auto"/>
                    <w:right w:val="none" w:sz="0" w:space="0" w:color="auto"/>
                  </w:divBdr>
                  <w:divsChild>
                    <w:div w:id="42487975">
                      <w:marLeft w:val="0"/>
                      <w:marRight w:val="0"/>
                      <w:marTop w:val="0"/>
                      <w:marBottom w:val="0"/>
                      <w:divBdr>
                        <w:top w:val="none" w:sz="0" w:space="0" w:color="auto"/>
                        <w:left w:val="none" w:sz="0" w:space="0" w:color="auto"/>
                        <w:bottom w:val="none" w:sz="0" w:space="0" w:color="auto"/>
                        <w:right w:val="none" w:sz="0" w:space="0" w:color="auto"/>
                      </w:divBdr>
                    </w:div>
                    <w:div w:id="996149352">
                      <w:marLeft w:val="0"/>
                      <w:marRight w:val="0"/>
                      <w:marTop w:val="0"/>
                      <w:marBottom w:val="0"/>
                      <w:divBdr>
                        <w:top w:val="none" w:sz="0" w:space="0" w:color="auto"/>
                        <w:left w:val="none" w:sz="0" w:space="0" w:color="auto"/>
                        <w:bottom w:val="none" w:sz="0" w:space="0" w:color="auto"/>
                        <w:right w:val="none" w:sz="0" w:space="0" w:color="auto"/>
                      </w:divBdr>
                    </w:div>
                    <w:div w:id="2077118681">
                      <w:marLeft w:val="0"/>
                      <w:marRight w:val="0"/>
                      <w:marTop w:val="0"/>
                      <w:marBottom w:val="0"/>
                      <w:divBdr>
                        <w:top w:val="none" w:sz="0" w:space="0" w:color="auto"/>
                        <w:left w:val="none" w:sz="0" w:space="0" w:color="auto"/>
                        <w:bottom w:val="none" w:sz="0" w:space="0" w:color="auto"/>
                        <w:right w:val="none" w:sz="0" w:space="0" w:color="auto"/>
                      </w:divBdr>
                    </w:div>
                    <w:div w:id="681787516">
                      <w:marLeft w:val="0"/>
                      <w:marRight w:val="0"/>
                      <w:marTop w:val="0"/>
                      <w:marBottom w:val="0"/>
                      <w:divBdr>
                        <w:top w:val="none" w:sz="0" w:space="0" w:color="auto"/>
                        <w:left w:val="none" w:sz="0" w:space="0" w:color="auto"/>
                        <w:bottom w:val="none" w:sz="0" w:space="0" w:color="auto"/>
                        <w:right w:val="none" w:sz="0" w:space="0" w:color="auto"/>
                      </w:divBdr>
                    </w:div>
                    <w:div w:id="1825779016">
                      <w:marLeft w:val="0"/>
                      <w:marRight w:val="0"/>
                      <w:marTop w:val="0"/>
                      <w:marBottom w:val="0"/>
                      <w:divBdr>
                        <w:top w:val="none" w:sz="0" w:space="0" w:color="auto"/>
                        <w:left w:val="none" w:sz="0" w:space="0" w:color="auto"/>
                        <w:bottom w:val="none" w:sz="0" w:space="0" w:color="auto"/>
                        <w:right w:val="none" w:sz="0" w:space="0" w:color="auto"/>
                      </w:divBdr>
                    </w:div>
                    <w:div w:id="1041325684">
                      <w:marLeft w:val="0"/>
                      <w:marRight w:val="0"/>
                      <w:marTop w:val="0"/>
                      <w:marBottom w:val="0"/>
                      <w:divBdr>
                        <w:top w:val="none" w:sz="0" w:space="0" w:color="auto"/>
                        <w:left w:val="none" w:sz="0" w:space="0" w:color="auto"/>
                        <w:bottom w:val="none" w:sz="0" w:space="0" w:color="auto"/>
                        <w:right w:val="none" w:sz="0" w:space="0" w:color="auto"/>
                      </w:divBdr>
                    </w:div>
                    <w:div w:id="933980401">
                      <w:marLeft w:val="0"/>
                      <w:marRight w:val="0"/>
                      <w:marTop w:val="0"/>
                      <w:marBottom w:val="0"/>
                      <w:divBdr>
                        <w:top w:val="none" w:sz="0" w:space="0" w:color="auto"/>
                        <w:left w:val="none" w:sz="0" w:space="0" w:color="auto"/>
                        <w:bottom w:val="none" w:sz="0" w:space="0" w:color="auto"/>
                        <w:right w:val="none" w:sz="0" w:space="0" w:color="auto"/>
                      </w:divBdr>
                    </w:div>
                    <w:div w:id="274751938">
                      <w:marLeft w:val="0"/>
                      <w:marRight w:val="0"/>
                      <w:marTop w:val="0"/>
                      <w:marBottom w:val="0"/>
                      <w:divBdr>
                        <w:top w:val="none" w:sz="0" w:space="0" w:color="auto"/>
                        <w:left w:val="none" w:sz="0" w:space="0" w:color="auto"/>
                        <w:bottom w:val="none" w:sz="0" w:space="0" w:color="auto"/>
                        <w:right w:val="none" w:sz="0" w:space="0" w:color="auto"/>
                      </w:divBdr>
                    </w:div>
                    <w:div w:id="58988087">
                      <w:marLeft w:val="0"/>
                      <w:marRight w:val="0"/>
                      <w:marTop w:val="0"/>
                      <w:marBottom w:val="0"/>
                      <w:divBdr>
                        <w:top w:val="none" w:sz="0" w:space="0" w:color="auto"/>
                        <w:left w:val="none" w:sz="0" w:space="0" w:color="auto"/>
                        <w:bottom w:val="none" w:sz="0" w:space="0" w:color="auto"/>
                        <w:right w:val="none" w:sz="0" w:space="0" w:color="auto"/>
                      </w:divBdr>
                    </w:div>
                    <w:div w:id="1075013884">
                      <w:marLeft w:val="0"/>
                      <w:marRight w:val="0"/>
                      <w:marTop w:val="0"/>
                      <w:marBottom w:val="0"/>
                      <w:divBdr>
                        <w:top w:val="none" w:sz="0" w:space="0" w:color="auto"/>
                        <w:left w:val="none" w:sz="0" w:space="0" w:color="auto"/>
                        <w:bottom w:val="none" w:sz="0" w:space="0" w:color="auto"/>
                        <w:right w:val="none" w:sz="0" w:space="0" w:color="auto"/>
                      </w:divBdr>
                    </w:div>
                    <w:div w:id="584143440">
                      <w:marLeft w:val="0"/>
                      <w:marRight w:val="0"/>
                      <w:marTop w:val="0"/>
                      <w:marBottom w:val="0"/>
                      <w:divBdr>
                        <w:top w:val="none" w:sz="0" w:space="0" w:color="auto"/>
                        <w:left w:val="none" w:sz="0" w:space="0" w:color="auto"/>
                        <w:bottom w:val="none" w:sz="0" w:space="0" w:color="auto"/>
                        <w:right w:val="none" w:sz="0" w:space="0" w:color="auto"/>
                      </w:divBdr>
                    </w:div>
                    <w:div w:id="2042658677">
                      <w:marLeft w:val="0"/>
                      <w:marRight w:val="0"/>
                      <w:marTop w:val="0"/>
                      <w:marBottom w:val="0"/>
                      <w:divBdr>
                        <w:top w:val="none" w:sz="0" w:space="0" w:color="auto"/>
                        <w:left w:val="none" w:sz="0" w:space="0" w:color="auto"/>
                        <w:bottom w:val="none" w:sz="0" w:space="0" w:color="auto"/>
                        <w:right w:val="none" w:sz="0" w:space="0" w:color="auto"/>
                      </w:divBdr>
                    </w:div>
                    <w:div w:id="1338774107">
                      <w:marLeft w:val="0"/>
                      <w:marRight w:val="0"/>
                      <w:marTop w:val="0"/>
                      <w:marBottom w:val="0"/>
                      <w:divBdr>
                        <w:top w:val="none" w:sz="0" w:space="0" w:color="auto"/>
                        <w:left w:val="none" w:sz="0" w:space="0" w:color="auto"/>
                        <w:bottom w:val="none" w:sz="0" w:space="0" w:color="auto"/>
                        <w:right w:val="none" w:sz="0" w:space="0" w:color="auto"/>
                      </w:divBdr>
                    </w:div>
                    <w:div w:id="984504893">
                      <w:marLeft w:val="0"/>
                      <w:marRight w:val="0"/>
                      <w:marTop w:val="0"/>
                      <w:marBottom w:val="0"/>
                      <w:divBdr>
                        <w:top w:val="none" w:sz="0" w:space="0" w:color="auto"/>
                        <w:left w:val="none" w:sz="0" w:space="0" w:color="auto"/>
                        <w:bottom w:val="none" w:sz="0" w:space="0" w:color="auto"/>
                        <w:right w:val="none" w:sz="0" w:space="0" w:color="auto"/>
                      </w:divBdr>
                    </w:div>
                    <w:div w:id="100102680">
                      <w:marLeft w:val="0"/>
                      <w:marRight w:val="0"/>
                      <w:marTop w:val="0"/>
                      <w:marBottom w:val="0"/>
                      <w:divBdr>
                        <w:top w:val="none" w:sz="0" w:space="0" w:color="auto"/>
                        <w:left w:val="none" w:sz="0" w:space="0" w:color="auto"/>
                        <w:bottom w:val="none" w:sz="0" w:space="0" w:color="auto"/>
                        <w:right w:val="none" w:sz="0" w:space="0" w:color="auto"/>
                      </w:divBdr>
                    </w:div>
                    <w:div w:id="609314501">
                      <w:marLeft w:val="0"/>
                      <w:marRight w:val="0"/>
                      <w:marTop w:val="0"/>
                      <w:marBottom w:val="0"/>
                      <w:divBdr>
                        <w:top w:val="none" w:sz="0" w:space="0" w:color="auto"/>
                        <w:left w:val="none" w:sz="0" w:space="0" w:color="auto"/>
                        <w:bottom w:val="none" w:sz="0" w:space="0" w:color="auto"/>
                        <w:right w:val="none" w:sz="0" w:space="0" w:color="auto"/>
                      </w:divBdr>
                    </w:div>
                    <w:div w:id="1140726157">
                      <w:marLeft w:val="0"/>
                      <w:marRight w:val="0"/>
                      <w:marTop w:val="0"/>
                      <w:marBottom w:val="0"/>
                      <w:divBdr>
                        <w:top w:val="none" w:sz="0" w:space="0" w:color="auto"/>
                        <w:left w:val="none" w:sz="0" w:space="0" w:color="auto"/>
                        <w:bottom w:val="none" w:sz="0" w:space="0" w:color="auto"/>
                        <w:right w:val="none" w:sz="0" w:space="0" w:color="auto"/>
                      </w:divBdr>
                    </w:div>
                    <w:div w:id="1393426958">
                      <w:marLeft w:val="0"/>
                      <w:marRight w:val="0"/>
                      <w:marTop w:val="0"/>
                      <w:marBottom w:val="0"/>
                      <w:divBdr>
                        <w:top w:val="none" w:sz="0" w:space="0" w:color="auto"/>
                        <w:left w:val="none" w:sz="0" w:space="0" w:color="auto"/>
                        <w:bottom w:val="none" w:sz="0" w:space="0" w:color="auto"/>
                        <w:right w:val="none" w:sz="0" w:space="0" w:color="auto"/>
                      </w:divBdr>
                    </w:div>
                    <w:div w:id="1643804636">
                      <w:marLeft w:val="0"/>
                      <w:marRight w:val="0"/>
                      <w:marTop w:val="0"/>
                      <w:marBottom w:val="0"/>
                      <w:divBdr>
                        <w:top w:val="none" w:sz="0" w:space="0" w:color="auto"/>
                        <w:left w:val="none" w:sz="0" w:space="0" w:color="auto"/>
                        <w:bottom w:val="none" w:sz="0" w:space="0" w:color="auto"/>
                        <w:right w:val="none" w:sz="0" w:space="0" w:color="auto"/>
                      </w:divBdr>
                    </w:div>
                    <w:div w:id="1576621478">
                      <w:marLeft w:val="0"/>
                      <w:marRight w:val="0"/>
                      <w:marTop w:val="0"/>
                      <w:marBottom w:val="0"/>
                      <w:divBdr>
                        <w:top w:val="none" w:sz="0" w:space="0" w:color="auto"/>
                        <w:left w:val="none" w:sz="0" w:space="0" w:color="auto"/>
                        <w:bottom w:val="none" w:sz="0" w:space="0" w:color="auto"/>
                        <w:right w:val="none" w:sz="0" w:space="0" w:color="auto"/>
                      </w:divBdr>
                    </w:div>
                    <w:div w:id="1836022973">
                      <w:marLeft w:val="0"/>
                      <w:marRight w:val="0"/>
                      <w:marTop w:val="0"/>
                      <w:marBottom w:val="0"/>
                      <w:divBdr>
                        <w:top w:val="none" w:sz="0" w:space="0" w:color="auto"/>
                        <w:left w:val="none" w:sz="0" w:space="0" w:color="auto"/>
                        <w:bottom w:val="none" w:sz="0" w:space="0" w:color="auto"/>
                        <w:right w:val="none" w:sz="0" w:space="0" w:color="auto"/>
                      </w:divBdr>
                    </w:div>
                    <w:div w:id="512426959">
                      <w:marLeft w:val="0"/>
                      <w:marRight w:val="0"/>
                      <w:marTop w:val="0"/>
                      <w:marBottom w:val="0"/>
                      <w:divBdr>
                        <w:top w:val="none" w:sz="0" w:space="0" w:color="auto"/>
                        <w:left w:val="none" w:sz="0" w:space="0" w:color="auto"/>
                        <w:bottom w:val="none" w:sz="0" w:space="0" w:color="auto"/>
                        <w:right w:val="none" w:sz="0" w:space="0" w:color="auto"/>
                      </w:divBdr>
                    </w:div>
                    <w:div w:id="844518223">
                      <w:marLeft w:val="0"/>
                      <w:marRight w:val="0"/>
                      <w:marTop w:val="0"/>
                      <w:marBottom w:val="0"/>
                      <w:divBdr>
                        <w:top w:val="none" w:sz="0" w:space="0" w:color="auto"/>
                        <w:left w:val="none" w:sz="0" w:space="0" w:color="auto"/>
                        <w:bottom w:val="none" w:sz="0" w:space="0" w:color="auto"/>
                        <w:right w:val="none" w:sz="0" w:space="0" w:color="auto"/>
                      </w:divBdr>
                    </w:div>
                    <w:div w:id="321734706">
                      <w:marLeft w:val="0"/>
                      <w:marRight w:val="0"/>
                      <w:marTop w:val="0"/>
                      <w:marBottom w:val="0"/>
                      <w:divBdr>
                        <w:top w:val="none" w:sz="0" w:space="0" w:color="auto"/>
                        <w:left w:val="none" w:sz="0" w:space="0" w:color="auto"/>
                        <w:bottom w:val="none" w:sz="0" w:space="0" w:color="auto"/>
                        <w:right w:val="none" w:sz="0" w:space="0" w:color="auto"/>
                      </w:divBdr>
                    </w:div>
                    <w:div w:id="1018458834">
                      <w:marLeft w:val="0"/>
                      <w:marRight w:val="0"/>
                      <w:marTop w:val="0"/>
                      <w:marBottom w:val="0"/>
                      <w:divBdr>
                        <w:top w:val="none" w:sz="0" w:space="0" w:color="auto"/>
                        <w:left w:val="none" w:sz="0" w:space="0" w:color="auto"/>
                        <w:bottom w:val="none" w:sz="0" w:space="0" w:color="auto"/>
                        <w:right w:val="none" w:sz="0" w:space="0" w:color="auto"/>
                      </w:divBdr>
                    </w:div>
                    <w:div w:id="396519408">
                      <w:marLeft w:val="0"/>
                      <w:marRight w:val="0"/>
                      <w:marTop w:val="0"/>
                      <w:marBottom w:val="0"/>
                      <w:divBdr>
                        <w:top w:val="none" w:sz="0" w:space="0" w:color="auto"/>
                        <w:left w:val="none" w:sz="0" w:space="0" w:color="auto"/>
                        <w:bottom w:val="none" w:sz="0" w:space="0" w:color="auto"/>
                        <w:right w:val="none" w:sz="0" w:space="0" w:color="auto"/>
                      </w:divBdr>
                    </w:div>
                    <w:div w:id="35929610">
                      <w:marLeft w:val="0"/>
                      <w:marRight w:val="0"/>
                      <w:marTop w:val="0"/>
                      <w:marBottom w:val="0"/>
                      <w:divBdr>
                        <w:top w:val="none" w:sz="0" w:space="0" w:color="auto"/>
                        <w:left w:val="none" w:sz="0" w:space="0" w:color="auto"/>
                        <w:bottom w:val="none" w:sz="0" w:space="0" w:color="auto"/>
                        <w:right w:val="none" w:sz="0" w:space="0" w:color="auto"/>
                      </w:divBdr>
                    </w:div>
                    <w:div w:id="508297572">
                      <w:marLeft w:val="0"/>
                      <w:marRight w:val="0"/>
                      <w:marTop w:val="0"/>
                      <w:marBottom w:val="0"/>
                      <w:divBdr>
                        <w:top w:val="none" w:sz="0" w:space="0" w:color="auto"/>
                        <w:left w:val="none" w:sz="0" w:space="0" w:color="auto"/>
                        <w:bottom w:val="none" w:sz="0" w:space="0" w:color="auto"/>
                        <w:right w:val="none" w:sz="0" w:space="0" w:color="auto"/>
                      </w:divBdr>
                    </w:div>
                    <w:div w:id="1545944560">
                      <w:marLeft w:val="0"/>
                      <w:marRight w:val="0"/>
                      <w:marTop w:val="0"/>
                      <w:marBottom w:val="0"/>
                      <w:divBdr>
                        <w:top w:val="none" w:sz="0" w:space="0" w:color="auto"/>
                        <w:left w:val="none" w:sz="0" w:space="0" w:color="auto"/>
                        <w:bottom w:val="none" w:sz="0" w:space="0" w:color="auto"/>
                        <w:right w:val="none" w:sz="0" w:space="0" w:color="auto"/>
                      </w:divBdr>
                    </w:div>
                    <w:div w:id="983004639">
                      <w:marLeft w:val="0"/>
                      <w:marRight w:val="0"/>
                      <w:marTop w:val="0"/>
                      <w:marBottom w:val="0"/>
                      <w:divBdr>
                        <w:top w:val="none" w:sz="0" w:space="0" w:color="auto"/>
                        <w:left w:val="none" w:sz="0" w:space="0" w:color="auto"/>
                        <w:bottom w:val="none" w:sz="0" w:space="0" w:color="auto"/>
                        <w:right w:val="none" w:sz="0" w:space="0" w:color="auto"/>
                      </w:divBdr>
                    </w:div>
                    <w:div w:id="250432564">
                      <w:marLeft w:val="0"/>
                      <w:marRight w:val="0"/>
                      <w:marTop w:val="0"/>
                      <w:marBottom w:val="0"/>
                      <w:divBdr>
                        <w:top w:val="none" w:sz="0" w:space="0" w:color="auto"/>
                        <w:left w:val="none" w:sz="0" w:space="0" w:color="auto"/>
                        <w:bottom w:val="none" w:sz="0" w:space="0" w:color="auto"/>
                        <w:right w:val="none" w:sz="0" w:space="0" w:color="auto"/>
                      </w:divBdr>
                    </w:div>
                    <w:div w:id="2033651332">
                      <w:marLeft w:val="0"/>
                      <w:marRight w:val="0"/>
                      <w:marTop w:val="0"/>
                      <w:marBottom w:val="0"/>
                      <w:divBdr>
                        <w:top w:val="none" w:sz="0" w:space="0" w:color="auto"/>
                        <w:left w:val="none" w:sz="0" w:space="0" w:color="auto"/>
                        <w:bottom w:val="none" w:sz="0" w:space="0" w:color="auto"/>
                        <w:right w:val="none" w:sz="0" w:space="0" w:color="auto"/>
                      </w:divBdr>
                    </w:div>
                    <w:div w:id="1843548360">
                      <w:marLeft w:val="0"/>
                      <w:marRight w:val="0"/>
                      <w:marTop w:val="0"/>
                      <w:marBottom w:val="0"/>
                      <w:divBdr>
                        <w:top w:val="none" w:sz="0" w:space="0" w:color="auto"/>
                        <w:left w:val="none" w:sz="0" w:space="0" w:color="auto"/>
                        <w:bottom w:val="none" w:sz="0" w:space="0" w:color="auto"/>
                        <w:right w:val="none" w:sz="0" w:space="0" w:color="auto"/>
                      </w:divBdr>
                    </w:div>
                    <w:div w:id="891044079">
                      <w:marLeft w:val="0"/>
                      <w:marRight w:val="0"/>
                      <w:marTop w:val="0"/>
                      <w:marBottom w:val="0"/>
                      <w:divBdr>
                        <w:top w:val="none" w:sz="0" w:space="0" w:color="auto"/>
                        <w:left w:val="none" w:sz="0" w:space="0" w:color="auto"/>
                        <w:bottom w:val="none" w:sz="0" w:space="0" w:color="auto"/>
                        <w:right w:val="none" w:sz="0" w:space="0" w:color="auto"/>
                      </w:divBdr>
                    </w:div>
                    <w:div w:id="428623213">
                      <w:marLeft w:val="0"/>
                      <w:marRight w:val="0"/>
                      <w:marTop w:val="0"/>
                      <w:marBottom w:val="0"/>
                      <w:divBdr>
                        <w:top w:val="none" w:sz="0" w:space="0" w:color="auto"/>
                        <w:left w:val="none" w:sz="0" w:space="0" w:color="auto"/>
                        <w:bottom w:val="none" w:sz="0" w:space="0" w:color="auto"/>
                        <w:right w:val="none" w:sz="0" w:space="0" w:color="auto"/>
                      </w:divBdr>
                    </w:div>
                    <w:div w:id="53355694">
                      <w:marLeft w:val="0"/>
                      <w:marRight w:val="0"/>
                      <w:marTop w:val="0"/>
                      <w:marBottom w:val="0"/>
                      <w:divBdr>
                        <w:top w:val="none" w:sz="0" w:space="0" w:color="auto"/>
                        <w:left w:val="none" w:sz="0" w:space="0" w:color="auto"/>
                        <w:bottom w:val="none" w:sz="0" w:space="0" w:color="auto"/>
                        <w:right w:val="none" w:sz="0" w:space="0" w:color="auto"/>
                      </w:divBdr>
                    </w:div>
                    <w:div w:id="723331070">
                      <w:marLeft w:val="0"/>
                      <w:marRight w:val="0"/>
                      <w:marTop w:val="0"/>
                      <w:marBottom w:val="0"/>
                      <w:divBdr>
                        <w:top w:val="none" w:sz="0" w:space="0" w:color="auto"/>
                        <w:left w:val="none" w:sz="0" w:space="0" w:color="auto"/>
                        <w:bottom w:val="none" w:sz="0" w:space="0" w:color="auto"/>
                        <w:right w:val="none" w:sz="0" w:space="0" w:color="auto"/>
                      </w:divBdr>
                    </w:div>
                    <w:div w:id="1279600013">
                      <w:marLeft w:val="0"/>
                      <w:marRight w:val="0"/>
                      <w:marTop w:val="0"/>
                      <w:marBottom w:val="0"/>
                      <w:divBdr>
                        <w:top w:val="none" w:sz="0" w:space="0" w:color="auto"/>
                        <w:left w:val="none" w:sz="0" w:space="0" w:color="auto"/>
                        <w:bottom w:val="none" w:sz="0" w:space="0" w:color="auto"/>
                        <w:right w:val="none" w:sz="0" w:space="0" w:color="auto"/>
                      </w:divBdr>
                    </w:div>
                    <w:div w:id="692272168">
                      <w:marLeft w:val="0"/>
                      <w:marRight w:val="0"/>
                      <w:marTop w:val="0"/>
                      <w:marBottom w:val="0"/>
                      <w:divBdr>
                        <w:top w:val="none" w:sz="0" w:space="0" w:color="auto"/>
                        <w:left w:val="none" w:sz="0" w:space="0" w:color="auto"/>
                        <w:bottom w:val="none" w:sz="0" w:space="0" w:color="auto"/>
                        <w:right w:val="none" w:sz="0" w:space="0" w:color="auto"/>
                      </w:divBdr>
                    </w:div>
                    <w:div w:id="1926914937">
                      <w:marLeft w:val="0"/>
                      <w:marRight w:val="0"/>
                      <w:marTop w:val="0"/>
                      <w:marBottom w:val="0"/>
                      <w:divBdr>
                        <w:top w:val="none" w:sz="0" w:space="0" w:color="auto"/>
                        <w:left w:val="none" w:sz="0" w:space="0" w:color="auto"/>
                        <w:bottom w:val="none" w:sz="0" w:space="0" w:color="auto"/>
                        <w:right w:val="none" w:sz="0" w:space="0" w:color="auto"/>
                      </w:divBdr>
                    </w:div>
                    <w:div w:id="1018654981">
                      <w:marLeft w:val="0"/>
                      <w:marRight w:val="0"/>
                      <w:marTop w:val="0"/>
                      <w:marBottom w:val="0"/>
                      <w:divBdr>
                        <w:top w:val="none" w:sz="0" w:space="0" w:color="auto"/>
                        <w:left w:val="none" w:sz="0" w:space="0" w:color="auto"/>
                        <w:bottom w:val="none" w:sz="0" w:space="0" w:color="auto"/>
                        <w:right w:val="none" w:sz="0" w:space="0" w:color="auto"/>
                      </w:divBdr>
                    </w:div>
                    <w:div w:id="105194302">
                      <w:marLeft w:val="0"/>
                      <w:marRight w:val="0"/>
                      <w:marTop w:val="0"/>
                      <w:marBottom w:val="0"/>
                      <w:divBdr>
                        <w:top w:val="none" w:sz="0" w:space="0" w:color="auto"/>
                        <w:left w:val="none" w:sz="0" w:space="0" w:color="auto"/>
                        <w:bottom w:val="none" w:sz="0" w:space="0" w:color="auto"/>
                        <w:right w:val="none" w:sz="0" w:space="0" w:color="auto"/>
                      </w:divBdr>
                    </w:div>
                    <w:div w:id="190459247">
                      <w:marLeft w:val="0"/>
                      <w:marRight w:val="0"/>
                      <w:marTop w:val="0"/>
                      <w:marBottom w:val="0"/>
                      <w:divBdr>
                        <w:top w:val="none" w:sz="0" w:space="0" w:color="auto"/>
                        <w:left w:val="none" w:sz="0" w:space="0" w:color="auto"/>
                        <w:bottom w:val="none" w:sz="0" w:space="0" w:color="auto"/>
                        <w:right w:val="none" w:sz="0" w:space="0" w:color="auto"/>
                      </w:divBdr>
                    </w:div>
                    <w:div w:id="459344039">
                      <w:marLeft w:val="0"/>
                      <w:marRight w:val="0"/>
                      <w:marTop w:val="0"/>
                      <w:marBottom w:val="0"/>
                      <w:divBdr>
                        <w:top w:val="none" w:sz="0" w:space="0" w:color="auto"/>
                        <w:left w:val="none" w:sz="0" w:space="0" w:color="auto"/>
                        <w:bottom w:val="none" w:sz="0" w:space="0" w:color="auto"/>
                        <w:right w:val="none" w:sz="0" w:space="0" w:color="auto"/>
                      </w:divBdr>
                    </w:div>
                    <w:div w:id="180243719">
                      <w:marLeft w:val="0"/>
                      <w:marRight w:val="0"/>
                      <w:marTop w:val="0"/>
                      <w:marBottom w:val="0"/>
                      <w:divBdr>
                        <w:top w:val="none" w:sz="0" w:space="0" w:color="auto"/>
                        <w:left w:val="none" w:sz="0" w:space="0" w:color="auto"/>
                        <w:bottom w:val="none" w:sz="0" w:space="0" w:color="auto"/>
                        <w:right w:val="none" w:sz="0" w:space="0" w:color="auto"/>
                      </w:divBdr>
                    </w:div>
                    <w:div w:id="864948825">
                      <w:marLeft w:val="0"/>
                      <w:marRight w:val="0"/>
                      <w:marTop w:val="0"/>
                      <w:marBottom w:val="0"/>
                      <w:divBdr>
                        <w:top w:val="none" w:sz="0" w:space="0" w:color="auto"/>
                        <w:left w:val="none" w:sz="0" w:space="0" w:color="auto"/>
                        <w:bottom w:val="none" w:sz="0" w:space="0" w:color="auto"/>
                        <w:right w:val="none" w:sz="0" w:space="0" w:color="auto"/>
                      </w:divBdr>
                    </w:div>
                    <w:div w:id="1860780720">
                      <w:marLeft w:val="0"/>
                      <w:marRight w:val="0"/>
                      <w:marTop w:val="0"/>
                      <w:marBottom w:val="0"/>
                      <w:divBdr>
                        <w:top w:val="none" w:sz="0" w:space="0" w:color="auto"/>
                        <w:left w:val="none" w:sz="0" w:space="0" w:color="auto"/>
                        <w:bottom w:val="none" w:sz="0" w:space="0" w:color="auto"/>
                        <w:right w:val="none" w:sz="0" w:space="0" w:color="auto"/>
                      </w:divBdr>
                    </w:div>
                    <w:div w:id="2057200183">
                      <w:marLeft w:val="0"/>
                      <w:marRight w:val="0"/>
                      <w:marTop w:val="0"/>
                      <w:marBottom w:val="0"/>
                      <w:divBdr>
                        <w:top w:val="none" w:sz="0" w:space="0" w:color="auto"/>
                        <w:left w:val="none" w:sz="0" w:space="0" w:color="auto"/>
                        <w:bottom w:val="none" w:sz="0" w:space="0" w:color="auto"/>
                        <w:right w:val="none" w:sz="0" w:space="0" w:color="auto"/>
                      </w:divBdr>
                    </w:div>
                    <w:div w:id="87969986">
                      <w:marLeft w:val="0"/>
                      <w:marRight w:val="0"/>
                      <w:marTop w:val="0"/>
                      <w:marBottom w:val="0"/>
                      <w:divBdr>
                        <w:top w:val="none" w:sz="0" w:space="0" w:color="auto"/>
                        <w:left w:val="none" w:sz="0" w:space="0" w:color="auto"/>
                        <w:bottom w:val="none" w:sz="0" w:space="0" w:color="auto"/>
                        <w:right w:val="none" w:sz="0" w:space="0" w:color="auto"/>
                      </w:divBdr>
                    </w:div>
                    <w:div w:id="932281651">
                      <w:marLeft w:val="0"/>
                      <w:marRight w:val="0"/>
                      <w:marTop w:val="0"/>
                      <w:marBottom w:val="0"/>
                      <w:divBdr>
                        <w:top w:val="none" w:sz="0" w:space="0" w:color="auto"/>
                        <w:left w:val="none" w:sz="0" w:space="0" w:color="auto"/>
                        <w:bottom w:val="none" w:sz="0" w:space="0" w:color="auto"/>
                        <w:right w:val="none" w:sz="0" w:space="0" w:color="auto"/>
                      </w:divBdr>
                    </w:div>
                    <w:div w:id="829296504">
                      <w:marLeft w:val="0"/>
                      <w:marRight w:val="0"/>
                      <w:marTop w:val="0"/>
                      <w:marBottom w:val="0"/>
                      <w:divBdr>
                        <w:top w:val="none" w:sz="0" w:space="0" w:color="auto"/>
                        <w:left w:val="none" w:sz="0" w:space="0" w:color="auto"/>
                        <w:bottom w:val="none" w:sz="0" w:space="0" w:color="auto"/>
                        <w:right w:val="none" w:sz="0" w:space="0" w:color="auto"/>
                      </w:divBdr>
                    </w:div>
                    <w:div w:id="195628305">
                      <w:marLeft w:val="0"/>
                      <w:marRight w:val="0"/>
                      <w:marTop w:val="0"/>
                      <w:marBottom w:val="0"/>
                      <w:divBdr>
                        <w:top w:val="none" w:sz="0" w:space="0" w:color="auto"/>
                        <w:left w:val="none" w:sz="0" w:space="0" w:color="auto"/>
                        <w:bottom w:val="none" w:sz="0" w:space="0" w:color="auto"/>
                        <w:right w:val="none" w:sz="0" w:space="0" w:color="auto"/>
                      </w:divBdr>
                    </w:div>
                    <w:div w:id="1100638979">
                      <w:marLeft w:val="0"/>
                      <w:marRight w:val="0"/>
                      <w:marTop w:val="0"/>
                      <w:marBottom w:val="0"/>
                      <w:divBdr>
                        <w:top w:val="none" w:sz="0" w:space="0" w:color="auto"/>
                        <w:left w:val="none" w:sz="0" w:space="0" w:color="auto"/>
                        <w:bottom w:val="none" w:sz="0" w:space="0" w:color="auto"/>
                        <w:right w:val="none" w:sz="0" w:space="0" w:color="auto"/>
                      </w:divBdr>
                    </w:div>
                    <w:div w:id="2085712353">
                      <w:marLeft w:val="0"/>
                      <w:marRight w:val="0"/>
                      <w:marTop w:val="0"/>
                      <w:marBottom w:val="0"/>
                      <w:divBdr>
                        <w:top w:val="none" w:sz="0" w:space="0" w:color="auto"/>
                        <w:left w:val="none" w:sz="0" w:space="0" w:color="auto"/>
                        <w:bottom w:val="none" w:sz="0" w:space="0" w:color="auto"/>
                        <w:right w:val="none" w:sz="0" w:space="0" w:color="auto"/>
                      </w:divBdr>
                    </w:div>
                    <w:div w:id="1911965156">
                      <w:marLeft w:val="0"/>
                      <w:marRight w:val="0"/>
                      <w:marTop w:val="0"/>
                      <w:marBottom w:val="0"/>
                      <w:divBdr>
                        <w:top w:val="none" w:sz="0" w:space="0" w:color="auto"/>
                        <w:left w:val="none" w:sz="0" w:space="0" w:color="auto"/>
                        <w:bottom w:val="none" w:sz="0" w:space="0" w:color="auto"/>
                        <w:right w:val="none" w:sz="0" w:space="0" w:color="auto"/>
                      </w:divBdr>
                    </w:div>
                    <w:div w:id="1381785331">
                      <w:marLeft w:val="0"/>
                      <w:marRight w:val="0"/>
                      <w:marTop w:val="0"/>
                      <w:marBottom w:val="0"/>
                      <w:divBdr>
                        <w:top w:val="none" w:sz="0" w:space="0" w:color="auto"/>
                        <w:left w:val="none" w:sz="0" w:space="0" w:color="auto"/>
                        <w:bottom w:val="none" w:sz="0" w:space="0" w:color="auto"/>
                        <w:right w:val="none" w:sz="0" w:space="0" w:color="auto"/>
                      </w:divBdr>
                    </w:div>
                    <w:div w:id="667951937">
                      <w:marLeft w:val="0"/>
                      <w:marRight w:val="0"/>
                      <w:marTop w:val="0"/>
                      <w:marBottom w:val="0"/>
                      <w:divBdr>
                        <w:top w:val="none" w:sz="0" w:space="0" w:color="auto"/>
                        <w:left w:val="none" w:sz="0" w:space="0" w:color="auto"/>
                        <w:bottom w:val="none" w:sz="0" w:space="0" w:color="auto"/>
                        <w:right w:val="none" w:sz="0" w:space="0" w:color="auto"/>
                      </w:divBdr>
                    </w:div>
                    <w:div w:id="279069932">
                      <w:marLeft w:val="0"/>
                      <w:marRight w:val="0"/>
                      <w:marTop w:val="0"/>
                      <w:marBottom w:val="0"/>
                      <w:divBdr>
                        <w:top w:val="none" w:sz="0" w:space="0" w:color="auto"/>
                        <w:left w:val="none" w:sz="0" w:space="0" w:color="auto"/>
                        <w:bottom w:val="none" w:sz="0" w:space="0" w:color="auto"/>
                        <w:right w:val="none" w:sz="0" w:space="0" w:color="auto"/>
                      </w:divBdr>
                    </w:div>
                    <w:div w:id="564953031">
                      <w:marLeft w:val="0"/>
                      <w:marRight w:val="0"/>
                      <w:marTop w:val="0"/>
                      <w:marBottom w:val="0"/>
                      <w:divBdr>
                        <w:top w:val="none" w:sz="0" w:space="0" w:color="auto"/>
                        <w:left w:val="none" w:sz="0" w:space="0" w:color="auto"/>
                        <w:bottom w:val="none" w:sz="0" w:space="0" w:color="auto"/>
                        <w:right w:val="none" w:sz="0" w:space="0" w:color="auto"/>
                      </w:divBdr>
                    </w:div>
                    <w:div w:id="482628767">
                      <w:marLeft w:val="0"/>
                      <w:marRight w:val="0"/>
                      <w:marTop w:val="0"/>
                      <w:marBottom w:val="0"/>
                      <w:divBdr>
                        <w:top w:val="none" w:sz="0" w:space="0" w:color="auto"/>
                        <w:left w:val="none" w:sz="0" w:space="0" w:color="auto"/>
                        <w:bottom w:val="none" w:sz="0" w:space="0" w:color="auto"/>
                        <w:right w:val="none" w:sz="0" w:space="0" w:color="auto"/>
                      </w:divBdr>
                    </w:div>
                    <w:div w:id="11687929">
                      <w:marLeft w:val="0"/>
                      <w:marRight w:val="0"/>
                      <w:marTop w:val="0"/>
                      <w:marBottom w:val="0"/>
                      <w:divBdr>
                        <w:top w:val="none" w:sz="0" w:space="0" w:color="auto"/>
                        <w:left w:val="none" w:sz="0" w:space="0" w:color="auto"/>
                        <w:bottom w:val="none" w:sz="0" w:space="0" w:color="auto"/>
                        <w:right w:val="none" w:sz="0" w:space="0" w:color="auto"/>
                      </w:divBdr>
                    </w:div>
                    <w:div w:id="3145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4109">
              <w:marLeft w:val="0"/>
              <w:marRight w:val="0"/>
              <w:marTop w:val="0"/>
              <w:marBottom w:val="0"/>
              <w:divBdr>
                <w:top w:val="none" w:sz="0" w:space="0" w:color="auto"/>
                <w:left w:val="none" w:sz="0" w:space="0" w:color="auto"/>
                <w:bottom w:val="none" w:sz="0" w:space="0" w:color="auto"/>
                <w:right w:val="none" w:sz="0" w:space="0" w:color="auto"/>
              </w:divBdr>
              <w:divsChild>
                <w:div w:id="1787389262">
                  <w:marLeft w:val="0"/>
                  <w:marRight w:val="0"/>
                  <w:marTop w:val="0"/>
                  <w:marBottom w:val="0"/>
                  <w:divBdr>
                    <w:top w:val="none" w:sz="0" w:space="0" w:color="auto"/>
                    <w:left w:val="none" w:sz="0" w:space="0" w:color="auto"/>
                    <w:bottom w:val="none" w:sz="0" w:space="0" w:color="auto"/>
                    <w:right w:val="none" w:sz="0" w:space="0" w:color="auto"/>
                  </w:divBdr>
                </w:div>
              </w:divsChild>
            </w:div>
            <w:div w:id="2111050076">
              <w:marLeft w:val="0"/>
              <w:marRight w:val="0"/>
              <w:marTop w:val="0"/>
              <w:marBottom w:val="0"/>
              <w:divBdr>
                <w:top w:val="none" w:sz="0" w:space="0" w:color="auto"/>
                <w:left w:val="none" w:sz="0" w:space="0" w:color="auto"/>
                <w:bottom w:val="none" w:sz="0" w:space="0" w:color="auto"/>
                <w:right w:val="none" w:sz="0" w:space="0" w:color="auto"/>
              </w:divBdr>
              <w:divsChild>
                <w:div w:id="1875844403">
                  <w:marLeft w:val="0"/>
                  <w:marRight w:val="0"/>
                  <w:marTop w:val="0"/>
                  <w:marBottom w:val="0"/>
                  <w:divBdr>
                    <w:top w:val="none" w:sz="0" w:space="0" w:color="auto"/>
                    <w:left w:val="none" w:sz="0" w:space="0" w:color="auto"/>
                    <w:bottom w:val="none" w:sz="0" w:space="0" w:color="auto"/>
                    <w:right w:val="none" w:sz="0" w:space="0" w:color="auto"/>
                  </w:divBdr>
                  <w:divsChild>
                    <w:div w:id="406657676">
                      <w:marLeft w:val="0"/>
                      <w:marRight w:val="0"/>
                      <w:marTop w:val="0"/>
                      <w:marBottom w:val="0"/>
                      <w:divBdr>
                        <w:top w:val="none" w:sz="0" w:space="0" w:color="auto"/>
                        <w:left w:val="none" w:sz="0" w:space="0" w:color="auto"/>
                        <w:bottom w:val="none" w:sz="0" w:space="0" w:color="auto"/>
                        <w:right w:val="none" w:sz="0" w:space="0" w:color="auto"/>
                      </w:divBdr>
                      <w:divsChild>
                        <w:div w:id="1197549492">
                          <w:marLeft w:val="0"/>
                          <w:marRight w:val="0"/>
                          <w:marTop w:val="0"/>
                          <w:marBottom w:val="0"/>
                          <w:divBdr>
                            <w:top w:val="none" w:sz="0" w:space="0" w:color="auto"/>
                            <w:left w:val="none" w:sz="0" w:space="0" w:color="auto"/>
                            <w:bottom w:val="none" w:sz="0" w:space="0" w:color="auto"/>
                            <w:right w:val="none" w:sz="0" w:space="0" w:color="auto"/>
                          </w:divBdr>
                        </w:div>
                        <w:div w:id="762452894">
                          <w:marLeft w:val="0"/>
                          <w:marRight w:val="0"/>
                          <w:marTop w:val="0"/>
                          <w:marBottom w:val="0"/>
                          <w:divBdr>
                            <w:top w:val="none" w:sz="0" w:space="0" w:color="auto"/>
                            <w:left w:val="none" w:sz="0" w:space="0" w:color="auto"/>
                            <w:bottom w:val="none" w:sz="0" w:space="0" w:color="auto"/>
                            <w:right w:val="none" w:sz="0" w:space="0" w:color="auto"/>
                          </w:divBdr>
                        </w:div>
                        <w:div w:id="43721113">
                          <w:marLeft w:val="0"/>
                          <w:marRight w:val="0"/>
                          <w:marTop w:val="0"/>
                          <w:marBottom w:val="0"/>
                          <w:divBdr>
                            <w:top w:val="none" w:sz="0" w:space="0" w:color="auto"/>
                            <w:left w:val="none" w:sz="0" w:space="0" w:color="auto"/>
                            <w:bottom w:val="none" w:sz="0" w:space="0" w:color="auto"/>
                            <w:right w:val="none" w:sz="0" w:space="0" w:color="auto"/>
                          </w:divBdr>
                        </w:div>
                        <w:div w:id="1890143936">
                          <w:marLeft w:val="0"/>
                          <w:marRight w:val="0"/>
                          <w:marTop w:val="0"/>
                          <w:marBottom w:val="0"/>
                          <w:divBdr>
                            <w:top w:val="none" w:sz="0" w:space="0" w:color="auto"/>
                            <w:left w:val="none" w:sz="0" w:space="0" w:color="auto"/>
                            <w:bottom w:val="none" w:sz="0" w:space="0" w:color="auto"/>
                            <w:right w:val="none" w:sz="0" w:space="0" w:color="auto"/>
                          </w:divBdr>
                        </w:div>
                        <w:div w:id="853958242">
                          <w:marLeft w:val="0"/>
                          <w:marRight w:val="0"/>
                          <w:marTop w:val="0"/>
                          <w:marBottom w:val="0"/>
                          <w:divBdr>
                            <w:top w:val="none" w:sz="0" w:space="0" w:color="auto"/>
                            <w:left w:val="none" w:sz="0" w:space="0" w:color="auto"/>
                            <w:bottom w:val="none" w:sz="0" w:space="0" w:color="auto"/>
                            <w:right w:val="none" w:sz="0" w:space="0" w:color="auto"/>
                          </w:divBdr>
                        </w:div>
                        <w:div w:id="136653629">
                          <w:marLeft w:val="0"/>
                          <w:marRight w:val="0"/>
                          <w:marTop w:val="0"/>
                          <w:marBottom w:val="0"/>
                          <w:divBdr>
                            <w:top w:val="none" w:sz="0" w:space="0" w:color="auto"/>
                            <w:left w:val="none" w:sz="0" w:space="0" w:color="auto"/>
                            <w:bottom w:val="none" w:sz="0" w:space="0" w:color="auto"/>
                            <w:right w:val="none" w:sz="0" w:space="0" w:color="auto"/>
                          </w:divBdr>
                        </w:div>
                        <w:div w:id="1698774106">
                          <w:marLeft w:val="0"/>
                          <w:marRight w:val="0"/>
                          <w:marTop w:val="0"/>
                          <w:marBottom w:val="0"/>
                          <w:divBdr>
                            <w:top w:val="none" w:sz="0" w:space="0" w:color="auto"/>
                            <w:left w:val="none" w:sz="0" w:space="0" w:color="auto"/>
                            <w:bottom w:val="none" w:sz="0" w:space="0" w:color="auto"/>
                            <w:right w:val="none" w:sz="0" w:space="0" w:color="auto"/>
                          </w:divBdr>
                        </w:div>
                        <w:div w:id="1746028189">
                          <w:marLeft w:val="0"/>
                          <w:marRight w:val="0"/>
                          <w:marTop w:val="0"/>
                          <w:marBottom w:val="0"/>
                          <w:divBdr>
                            <w:top w:val="none" w:sz="0" w:space="0" w:color="auto"/>
                            <w:left w:val="none" w:sz="0" w:space="0" w:color="auto"/>
                            <w:bottom w:val="none" w:sz="0" w:space="0" w:color="auto"/>
                            <w:right w:val="none" w:sz="0" w:space="0" w:color="auto"/>
                          </w:divBdr>
                        </w:div>
                        <w:div w:id="418142962">
                          <w:marLeft w:val="0"/>
                          <w:marRight w:val="0"/>
                          <w:marTop w:val="0"/>
                          <w:marBottom w:val="0"/>
                          <w:divBdr>
                            <w:top w:val="none" w:sz="0" w:space="0" w:color="auto"/>
                            <w:left w:val="none" w:sz="0" w:space="0" w:color="auto"/>
                            <w:bottom w:val="none" w:sz="0" w:space="0" w:color="auto"/>
                            <w:right w:val="none" w:sz="0" w:space="0" w:color="auto"/>
                          </w:divBdr>
                        </w:div>
                        <w:div w:id="133178862">
                          <w:marLeft w:val="0"/>
                          <w:marRight w:val="0"/>
                          <w:marTop w:val="0"/>
                          <w:marBottom w:val="0"/>
                          <w:divBdr>
                            <w:top w:val="none" w:sz="0" w:space="0" w:color="auto"/>
                            <w:left w:val="none" w:sz="0" w:space="0" w:color="auto"/>
                            <w:bottom w:val="none" w:sz="0" w:space="0" w:color="auto"/>
                            <w:right w:val="none" w:sz="0" w:space="0" w:color="auto"/>
                          </w:divBdr>
                        </w:div>
                        <w:div w:id="912621158">
                          <w:marLeft w:val="0"/>
                          <w:marRight w:val="0"/>
                          <w:marTop w:val="0"/>
                          <w:marBottom w:val="0"/>
                          <w:divBdr>
                            <w:top w:val="none" w:sz="0" w:space="0" w:color="auto"/>
                            <w:left w:val="none" w:sz="0" w:space="0" w:color="auto"/>
                            <w:bottom w:val="none" w:sz="0" w:space="0" w:color="auto"/>
                            <w:right w:val="none" w:sz="0" w:space="0" w:color="auto"/>
                          </w:divBdr>
                        </w:div>
                        <w:div w:id="1081873552">
                          <w:marLeft w:val="0"/>
                          <w:marRight w:val="0"/>
                          <w:marTop w:val="0"/>
                          <w:marBottom w:val="0"/>
                          <w:divBdr>
                            <w:top w:val="none" w:sz="0" w:space="0" w:color="auto"/>
                            <w:left w:val="none" w:sz="0" w:space="0" w:color="auto"/>
                            <w:bottom w:val="none" w:sz="0" w:space="0" w:color="auto"/>
                            <w:right w:val="none" w:sz="0" w:space="0" w:color="auto"/>
                          </w:divBdr>
                        </w:div>
                        <w:div w:id="1449885349">
                          <w:marLeft w:val="0"/>
                          <w:marRight w:val="0"/>
                          <w:marTop w:val="0"/>
                          <w:marBottom w:val="0"/>
                          <w:divBdr>
                            <w:top w:val="none" w:sz="0" w:space="0" w:color="auto"/>
                            <w:left w:val="none" w:sz="0" w:space="0" w:color="auto"/>
                            <w:bottom w:val="none" w:sz="0" w:space="0" w:color="auto"/>
                            <w:right w:val="none" w:sz="0" w:space="0" w:color="auto"/>
                          </w:divBdr>
                        </w:div>
                        <w:div w:id="820198150">
                          <w:marLeft w:val="0"/>
                          <w:marRight w:val="0"/>
                          <w:marTop w:val="0"/>
                          <w:marBottom w:val="0"/>
                          <w:divBdr>
                            <w:top w:val="none" w:sz="0" w:space="0" w:color="auto"/>
                            <w:left w:val="none" w:sz="0" w:space="0" w:color="auto"/>
                            <w:bottom w:val="none" w:sz="0" w:space="0" w:color="auto"/>
                            <w:right w:val="none" w:sz="0" w:space="0" w:color="auto"/>
                          </w:divBdr>
                        </w:div>
                        <w:div w:id="1771314886">
                          <w:marLeft w:val="0"/>
                          <w:marRight w:val="0"/>
                          <w:marTop w:val="0"/>
                          <w:marBottom w:val="0"/>
                          <w:divBdr>
                            <w:top w:val="none" w:sz="0" w:space="0" w:color="auto"/>
                            <w:left w:val="none" w:sz="0" w:space="0" w:color="auto"/>
                            <w:bottom w:val="none" w:sz="0" w:space="0" w:color="auto"/>
                            <w:right w:val="none" w:sz="0" w:space="0" w:color="auto"/>
                          </w:divBdr>
                        </w:div>
                        <w:div w:id="693656385">
                          <w:marLeft w:val="0"/>
                          <w:marRight w:val="0"/>
                          <w:marTop w:val="0"/>
                          <w:marBottom w:val="0"/>
                          <w:divBdr>
                            <w:top w:val="none" w:sz="0" w:space="0" w:color="auto"/>
                            <w:left w:val="none" w:sz="0" w:space="0" w:color="auto"/>
                            <w:bottom w:val="none" w:sz="0" w:space="0" w:color="auto"/>
                            <w:right w:val="none" w:sz="0" w:space="0" w:color="auto"/>
                          </w:divBdr>
                        </w:div>
                        <w:div w:id="2025088802">
                          <w:marLeft w:val="0"/>
                          <w:marRight w:val="0"/>
                          <w:marTop w:val="0"/>
                          <w:marBottom w:val="0"/>
                          <w:divBdr>
                            <w:top w:val="none" w:sz="0" w:space="0" w:color="auto"/>
                            <w:left w:val="none" w:sz="0" w:space="0" w:color="auto"/>
                            <w:bottom w:val="none" w:sz="0" w:space="0" w:color="auto"/>
                            <w:right w:val="none" w:sz="0" w:space="0" w:color="auto"/>
                          </w:divBdr>
                        </w:div>
                        <w:div w:id="385030929">
                          <w:marLeft w:val="0"/>
                          <w:marRight w:val="0"/>
                          <w:marTop w:val="0"/>
                          <w:marBottom w:val="0"/>
                          <w:divBdr>
                            <w:top w:val="none" w:sz="0" w:space="0" w:color="auto"/>
                            <w:left w:val="none" w:sz="0" w:space="0" w:color="auto"/>
                            <w:bottom w:val="none" w:sz="0" w:space="0" w:color="auto"/>
                            <w:right w:val="none" w:sz="0" w:space="0" w:color="auto"/>
                          </w:divBdr>
                        </w:div>
                        <w:div w:id="1979532363">
                          <w:marLeft w:val="0"/>
                          <w:marRight w:val="0"/>
                          <w:marTop w:val="0"/>
                          <w:marBottom w:val="0"/>
                          <w:divBdr>
                            <w:top w:val="none" w:sz="0" w:space="0" w:color="auto"/>
                            <w:left w:val="none" w:sz="0" w:space="0" w:color="auto"/>
                            <w:bottom w:val="none" w:sz="0" w:space="0" w:color="auto"/>
                            <w:right w:val="none" w:sz="0" w:space="0" w:color="auto"/>
                          </w:divBdr>
                        </w:div>
                        <w:div w:id="266929878">
                          <w:marLeft w:val="0"/>
                          <w:marRight w:val="0"/>
                          <w:marTop w:val="0"/>
                          <w:marBottom w:val="0"/>
                          <w:divBdr>
                            <w:top w:val="none" w:sz="0" w:space="0" w:color="auto"/>
                            <w:left w:val="none" w:sz="0" w:space="0" w:color="auto"/>
                            <w:bottom w:val="none" w:sz="0" w:space="0" w:color="auto"/>
                            <w:right w:val="none" w:sz="0" w:space="0" w:color="auto"/>
                          </w:divBdr>
                        </w:div>
                        <w:div w:id="1478835050">
                          <w:marLeft w:val="0"/>
                          <w:marRight w:val="0"/>
                          <w:marTop w:val="0"/>
                          <w:marBottom w:val="0"/>
                          <w:divBdr>
                            <w:top w:val="none" w:sz="0" w:space="0" w:color="auto"/>
                            <w:left w:val="none" w:sz="0" w:space="0" w:color="auto"/>
                            <w:bottom w:val="none" w:sz="0" w:space="0" w:color="auto"/>
                            <w:right w:val="none" w:sz="0" w:space="0" w:color="auto"/>
                          </w:divBdr>
                        </w:div>
                        <w:div w:id="1683823544">
                          <w:marLeft w:val="0"/>
                          <w:marRight w:val="0"/>
                          <w:marTop w:val="0"/>
                          <w:marBottom w:val="0"/>
                          <w:divBdr>
                            <w:top w:val="none" w:sz="0" w:space="0" w:color="auto"/>
                            <w:left w:val="none" w:sz="0" w:space="0" w:color="auto"/>
                            <w:bottom w:val="none" w:sz="0" w:space="0" w:color="auto"/>
                            <w:right w:val="none" w:sz="0" w:space="0" w:color="auto"/>
                          </w:divBdr>
                        </w:div>
                        <w:div w:id="2102950696">
                          <w:marLeft w:val="0"/>
                          <w:marRight w:val="0"/>
                          <w:marTop w:val="0"/>
                          <w:marBottom w:val="0"/>
                          <w:divBdr>
                            <w:top w:val="none" w:sz="0" w:space="0" w:color="auto"/>
                            <w:left w:val="none" w:sz="0" w:space="0" w:color="auto"/>
                            <w:bottom w:val="none" w:sz="0" w:space="0" w:color="auto"/>
                            <w:right w:val="none" w:sz="0" w:space="0" w:color="auto"/>
                          </w:divBdr>
                        </w:div>
                        <w:div w:id="1650675002">
                          <w:marLeft w:val="0"/>
                          <w:marRight w:val="0"/>
                          <w:marTop w:val="0"/>
                          <w:marBottom w:val="0"/>
                          <w:divBdr>
                            <w:top w:val="none" w:sz="0" w:space="0" w:color="auto"/>
                            <w:left w:val="none" w:sz="0" w:space="0" w:color="auto"/>
                            <w:bottom w:val="none" w:sz="0" w:space="0" w:color="auto"/>
                            <w:right w:val="none" w:sz="0" w:space="0" w:color="auto"/>
                          </w:divBdr>
                        </w:div>
                        <w:div w:id="1294284725">
                          <w:marLeft w:val="0"/>
                          <w:marRight w:val="0"/>
                          <w:marTop w:val="0"/>
                          <w:marBottom w:val="0"/>
                          <w:divBdr>
                            <w:top w:val="none" w:sz="0" w:space="0" w:color="auto"/>
                            <w:left w:val="none" w:sz="0" w:space="0" w:color="auto"/>
                            <w:bottom w:val="none" w:sz="0" w:space="0" w:color="auto"/>
                            <w:right w:val="none" w:sz="0" w:space="0" w:color="auto"/>
                          </w:divBdr>
                        </w:div>
                        <w:div w:id="873080049">
                          <w:marLeft w:val="0"/>
                          <w:marRight w:val="0"/>
                          <w:marTop w:val="0"/>
                          <w:marBottom w:val="0"/>
                          <w:divBdr>
                            <w:top w:val="none" w:sz="0" w:space="0" w:color="auto"/>
                            <w:left w:val="none" w:sz="0" w:space="0" w:color="auto"/>
                            <w:bottom w:val="none" w:sz="0" w:space="0" w:color="auto"/>
                            <w:right w:val="none" w:sz="0" w:space="0" w:color="auto"/>
                          </w:divBdr>
                        </w:div>
                        <w:div w:id="909654292">
                          <w:marLeft w:val="0"/>
                          <w:marRight w:val="0"/>
                          <w:marTop w:val="0"/>
                          <w:marBottom w:val="0"/>
                          <w:divBdr>
                            <w:top w:val="none" w:sz="0" w:space="0" w:color="auto"/>
                            <w:left w:val="none" w:sz="0" w:space="0" w:color="auto"/>
                            <w:bottom w:val="none" w:sz="0" w:space="0" w:color="auto"/>
                            <w:right w:val="none" w:sz="0" w:space="0" w:color="auto"/>
                          </w:divBdr>
                        </w:div>
                        <w:div w:id="1617366912">
                          <w:marLeft w:val="0"/>
                          <w:marRight w:val="0"/>
                          <w:marTop w:val="0"/>
                          <w:marBottom w:val="0"/>
                          <w:divBdr>
                            <w:top w:val="none" w:sz="0" w:space="0" w:color="auto"/>
                            <w:left w:val="none" w:sz="0" w:space="0" w:color="auto"/>
                            <w:bottom w:val="none" w:sz="0" w:space="0" w:color="auto"/>
                            <w:right w:val="none" w:sz="0" w:space="0" w:color="auto"/>
                          </w:divBdr>
                        </w:div>
                        <w:div w:id="577204745">
                          <w:marLeft w:val="0"/>
                          <w:marRight w:val="0"/>
                          <w:marTop w:val="0"/>
                          <w:marBottom w:val="0"/>
                          <w:divBdr>
                            <w:top w:val="none" w:sz="0" w:space="0" w:color="auto"/>
                            <w:left w:val="none" w:sz="0" w:space="0" w:color="auto"/>
                            <w:bottom w:val="none" w:sz="0" w:space="0" w:color="auto"/>
                            <w:right w:val="none" w:sz="0" w:space="0" w:color="auto"/>
                          </w:divBdr>
                        </w:div>
                        <w:div w:id="1865630065">
                          <w:marLeft w:val="0"/>
                          <w:marRight w:val="0"/>
                          <w:marTop w:val="0"/>
                          <w:marBottom w:val="0"/>
                          <w:divBdr>
                            <w:top w:val="none" w:sz="0" w:space="0" w:color="auto"/>
                            <w:left w:val="none" w:sz="0" w:space="0" w:color="auto"/>
                            <w:bottom w:val="none" w:sz="0" w:space="0" w:color="auto"/>
                            <w:right w:val="none" w:sz="0" w:space="0" w:color="auto"/>
                          </w:divBdr>
                        </w:div>
                        <w:div w:id="561867385">
                          <w:marLeft w:val="0"/>
                          <w:marRight w:val="0"/>
                          <w:marTop w:val="0"/>
                          <w:marBottom w:val="0"/>
                          <w:divBdr>
                            <w:top w:val="none" w:sz="0" w:space="0" w:color="auto"/>
                            <w:left w:val="none" w:sz="0" w:space="0" w:color="auto"/>
                            <w:bottom w:val="none" w:sz="0" w:space="0" w:color="auto"/>
                            <w:right w:val="none" w:sz="0" w:space="0" w:color="auto"/>
                          </w:divBdr>
                        </w:div>
                        <w:div w:id="949507241">
                          <w:marLeft w:val="0"/>
                          <w:marRight w:val="0"/>
                          <w:marTop w:val="0"/>
                          <w:marBottom w:val="0"/>
                          <w:divBdr>
                            <w:top w:val="none" w:sz="0" w:space="0" w:color="auto"/>
                            <w:left w:val="none" w:sz="0" w:space="0" w:color="auto"/>
                            <w:bottom w:val="none" w:sz="0" w:space="0" w:color="auto"/>
                            <w:right w:val="none" w:sz="0" w:space="0" w:color="auto"/>
                          </w:divBdr>
                        </w:div>
                        <w:div w:id="2087222944">
                          <w:marLeft w:val="0"/>
                          <w:marRight w:val="0"/>
                          <w:marTop w:val="0"/>
                          <w:marBottom w:val="0"/>
                          <w:divBdr>
                            <w:top w:val="none" w:sz="0" w:space="0" w:color="auto"/>
                            <w:left w:val="none" w:sz="0" w:space="0" w:color="auto"/>
                            <w:bottom w:val="none" w:sz="0" w:space="0" w:color="auto"/>
                            <w:right w:val="none" w:sz="0" w:space="0" w:color="auto"/>
                          </w:divBdr>
                        </w:div>
                        <w:div w:id="2086101708">
                          <w:marLeft w:val="0"/>
                          <w:marRight w:val="0"/>
                          <w:marTop w:val="0"/>
                          <w:marBottom w:val="0"/>
                          <w:divBdr>
                            <w:top w:val="none" w:sz="0" w:space="0" w:color="auto"/>
                            <w:left w:val="none" w:sz="0" w:space="0" w:color="auto"/>
                            <w:bottom w:val="none" w:sz="0" w:space="0" w:color="auto"/>
                            <w:right w:val="none" w:sz="0" w:space="0" w:color="auto"/>
                          </w:divBdr>
                        </w:div>
                        <w:div w:id="1616670413">
                          <w:marLeft w:val="0"/>
                          <w:marRight w:val="0"/>
                          <w:marTop w:val="0"/>
                          <w:marBottom w:val="0"/>
                          <w:divBdr>
                            <w:top w:val="none" w:sz="0" w:space="0" w:color="auto"/>
                            <w:left w:val="none" w:sz="0" w:space="0" w:color="auto"/>
                            <w:bottom w:val="none" w:sz="0" w:space="0" w:color="auto"/>
                            <w:right w:val="none" w:sz="0" w:space="0" w:color="auto"/>
                          </w:divBdr>
                        </w:div>
                        <w:div w:id="1434739505">
                          <w:marLeft w:val="0"/>
                          <w:marRight w:val="0"/>
                          <w:marTop w:val="0"/>
                          <w:marBottom w:val="0"/>
                          <w:divBdr>
                            <w:top w:val="none" w:sz="0" w:space="0" w:color="auto"/>
                            <w:left w:val="none" w:sz="0" w:space="0" w:color="auto"/>
                            <w:bottom w:val="none" w:sz="0" w:space="0" w:color="auto"/>
                            <w:right w:val="none" w:sz="0" w:space="0" w:color="auto"/>
                          </w:divBdr>
                        </w:div>
                        <w:div w:id="1875190673">
                          <w:marLeft w:val="0"/>
                          <w:marRight w:val="0"/>
                          <w:marTop w:val="0"/>
                          <w:marBottom w:val="0"/>
                          <w:divBdr>
                            <w:top w:val="none" w:sz="0" w:space="0" w:color="auto"/>
                            <w:left w:val="none" w:sz="0" w:space="0" w:color="auto"/>
                            <w:bottom w:val="none" w:sz="0" w:space="0" w:color="auto"/>
                            <w:right w:val="none" w:sz="0" w:space="0" w:color="auto"/>
                          </w:divBdr>
                        </w:div>
                        <w:div w:id="2005543306">
                          <w:marLeft w:val="0"/>
                          <w:marRight w:val="0"/>
                          <w:marTop w:val="0"/>
                          <w:marBottom w:val="0"/>
                          <w:divBdr>
                            <w:top w:val="none" w:sz="0" w:space="0" w:color="auto"/>
                            <w:left w:val="none" w:sz="0" w:space="0" w:color="auto"/>
                            <w:bottom w:val="none" w:sz="0" w:space="0" w:color="auto"/>
                            <w:right w:val="none" w:sz="0" w:space="0" w:color="auto"/>
                          </w:divBdr>
                        </w:div>
                        <w:div w:id="923338788">
                          <w:marLeft w:val="0"/>
                          <w:marRight w:val="0"/>
                          <w:marTop w:val="0"/>
                          <w:marBottom w:val="0"/>
                          <w:divBdr>
                            <w:top w:val="none" w:sz="0" w:space="0" w:color="auto"/>
                            <w:left w:val="none" w:sz="0" w:space="0" w:color="auto"/>
                            <w:bottom w:val="none" w:sz="0" w:space="0" w:color="auto"/>
                            <w:right w:val="none" w:sz="0" w:space="0" w:color="auto"/>
                          </w:divBdr>
                        </w:div>
                        <w:div w:id="1354919928">
                          <w:marLeft w:val="0"/>
                          <w:marRight w:val="0"/>
                          <w:marTop w:val="0"/>
                          <w:marBottom w:val="0"/>
                          <w:divBdr>
                            <w:top w:val="none" w:sz="0" w:space="0" w:color="auto"/>
                            <w:left w:val="none" w:sz="0" w:space="0" w:color="auto"/>
                            <w:bottom w:val="none" w:sz="0" w:space="0" w:color="auto"/>
                            <w:right w:val="none" w:sz="0" w:space="0" w:color="auto"/>
                          </w:divBdr>
                        </w:div>
                        <w:div w:id="870609351">
                          <w:marLeft w:val="0"/>
                          <w:marRight w:val="0"/>
                          <w:marTop w:val="0"/>
                          <w:marBottom w:val="0"/>
                          <w:divBdr>
                            <w:top w:val="none" w:sz="0" w:space="0" w:color="auto"/>
                            <w:left w:val="none" w:sz="0" w:space="0" w:color="auto"/>
                            <w:bottom w:val="none" w:sz="0" w:space="0" w:color="auto"/>
                            <w:right w:val="none" w:sz="0" w:space="0" w:color="auto"/>
                          </w:divBdr>
                        </w:div>
                        <w:div w:id="360936996">
                          <w:marLeft w:val="0"/>
                          <w:marRight w:val="0"/>
                          <w:marTop w:val="0"/>
                          <w:marBottom w:val="0"/>
                          <w:divBdr>
                            <w:top w:val="none" w:sz="0" w:space="0" w:color="auto"/>
                            <w:left w:val="none" w:sz="0" w:space="0" w:color="auto"/>
                            <w:bottom w:val="none" w:sz="0" w:space="0" w:color="auto"/>
                            <w:right w:val="none" w:sz="0" w:space="0" w:color="auto"/>
                          </w:divBdr>
                        </w:div>
                        <w:div w:id="2118939538">
                          <w:marLeft w:val="0"/>
                          <w:marRight w:val="0"/>
                          <w:marTop w:val="0"/>
                          <w:marBottom w:val="0"/>
                          <w:divBdr>
                            <w:top w:val="none" w:sz="0" w:space="0" w:color="auto"/>
                            <w:left w:val="none" w:sz="0" w:space="0" w:color="auto"/>
                            <w:bottom w:val="none" w:sz="0" w:space="0" w:color="auto"/>
                            <w:right w:val="none" w:sz="0" w:space="0" w:color="auto"/>
                          </w:divBdr>
                        </w:div>
                        <w:div w:id="1161892219">
                          <w:marLeft w:val="0"/>
                          <w:marRight w:val="0"/>
                          <w:marTop w:val="0"/>
                          <w:marBottom w:val="0"/>
                          <w:divBdr>
                            <w:top w:val="none" w:sz="0" w:space="0" w:color="auto"/>
                            <w:left w:val="none" w:sz="0" w:space="0" w:color="auto"/>
                            <w:bottom w:val="none" w:sz="0" w:space="0" w:color="auto"/>
                            <w:right w:val="none" w:sz="0" w:space="0" w:color="auto"/>
                          </w:divBdr>
                        </w:div>
                        <w:div w:id="995693464">
                          <w:marLeft w:val="0"/>
                          <w:marRight w:val="0"/>
                          <w:marTop w:val="0"/>
                          <w:marBottom w:val="0"/>
                          <w:divBdr>
                            <w:top w:val="none" w:sz="0" w:space="0" w:color="auto"/>
                            <w:left w:val="none" w:sz="0" w:space="0" w:color="auto"/>
                            <w:bottom w:val="none" w:sz="0" w:space="0" w:color="auto"/>
                            <w:right w:val="none" w:sz="0" w:space="0" w:color="auto"/>
                          </w:divBdr>
                        </w:div>
                        <w:div w:id="928932029">
                          <w:marLeft w:val="0"/>
                          <w:marRight w:val="0"/>
                          <w:marTop w:val="0"/>
                          <w:marBottom w:val="0"/>
                          <w:divBdr>
                            <w:top w:val="none" w:sz="0" w:space="0" w:color="auto"/>
                            <w:left w:val="none" w:sz="0" w:space="0" w:color="auto"/>
                            <w:bottom w:val="none" w:sz="0" w:space="0" w:color="auto"/>
                            <w:right w:val="none" w:sz="0" w:space="0" w:color="auto"/>
                          </w:divBdr>
                        </w:div>
                        <w:div w:id="1214074449">
                          <w:marLeft w:val="0"/>
                          <w:marRight w:val="0"/>
                          <w:marTop w:val="0"/>
                          <w:marBottom w:val="0"/>
                          <w:divBdr>
                            <w:top w:val="none" w:sz="0" w:space="0" w:color="auto"/>
                            <w:left w:val="none" w:sz="0" w:space="0" w:color="auto"/>
                            <w:bottom w:val="none" w:sz="0" w:space="0" w:color="auto"/>
                            <w:right w:val="none" w:sz="0" w:space="0" w:color="auto"/>
                          </w:divBdr>
                        </w:div>
                        <w:div w:id="593902169">
                          <w:marLeft w:val="0"/>
                          <w:marRight w:val="0"/>
                          <w:marTop w:val="0"/>
                          <w:marBottom w:val="0"/>
                          <w:divBdr>
                            <w:top w:val="none" w:sz="0" w:space="0" w:color="auto"/>
                            <w:left w:val="none" w:sz="0" w:space="0" w:color="auto"/>
                            <w:bottom w:val="none" w:sz="0" w:space="0" w:color="auto"/>
                            <w:right w:val="none" w:sz="0" w:space="0" w:color="auto"/>
                          </w:divBdr>
                        </w:div>
                        <w:div w:id="2062707151">
                          <w:marLeft w:val="0"/>
                          <w:marRight w:val="0"/>
                          <w:marTop w:val="0"/>
                          <w:marBottom w:val="0"/>
                          <w:divBdr>
                            <w:top w:val="none" w:sz="0" w:space="0" w:color="auto"/>
                            <w:left w:val="none" w:sz="0" w:space="0" w:color="auto"/>
                            <w:bottom w:val="none" w:sz="0" w:space="0" w:color="auto"/>
                            <w:right w:val="none" w:sz="0" w:space="0" w:color="auto"/>
                          </w:divBdr>
                        </w:div>
                        <w:div w:id="1052580098">
                          <w:marLeft w:val="0"/>
                          <w:marRight w:val="0"/>
                          <w:marTop w:val="0"/>
                          <w:marBottom w:val="0"/>
                          <w:divBdr>
                            <w:top w:val="none" w:sz="0" w:space="0" w:color="auto"/>
                            <w:left w:val="none" w:sz="0" w:space="0" w:color="auto"/>
                            <w:bottom w:val="none" w:sz="0" w:space="0" w:color="auto"/>
                            <w:right w:val="none" w:sz="0" w:space="0" w:color="auto"/>
                          </w:divBdr>
                        </w:div>
                        <w:div w:id="1719477551">
                          <w:marLeft w:val="0"/>
                          <w:marRight w:val="0"/>
                          <w:marTop w:val="0"/>
                          <w:marBottom w:val="0"/>
                          <w:divBdr>
                            <w:top w:val="none" w:sz="0" w:space="0" w:color="auto"/>
                            <w:left w:val="none" w:sz="0" w:space="0" w:color="auto"/>
                            <w:bottom w:val="none" w:sz="0" w:space="0" w:color="auto"/>
                            <w:right w:val="none" w:sz="0" w:space="0" w:color="auto"/>
                          </w:divBdr>
                        </w:div>
                        <w:div w:id="536088144">
                          <w:marLeft w:val="0"/>
                          <w:marRight w:val="0"/>
                          <w:marTop w:val="0"/>
                          <w:marBottom w:val="0"/>
                          <w:divBdr>
                            <w:top w:val="none" w:sz="0" w:space="0" w:color="auto"/>
                            <w:left w:val="none" w:sz="0" w:space="0" w:color="auto"/>
                            <w:bottom w:val="none" w:sz="0" w:space="0" w:color="auto"/>
                            <w:right w:val="none" w:sz="0" w:space="0" w:color="auto"/>
                          </w:divBdr>
                        </w:div>
                        <w:div w:id="252934221">
                          <w:marLeft w:val="0"/>
                          <w:marRight w:val="0"/>
                          <w:marTop w:val="0"/>
                          <w:marBottom w:val="0"/>
                          <w:divBdr>
                            <w:top w:val="none" w:sz="0" w:space="0" w:color="auto"/>
                            <w:left w:val="none" w:sz="0" w:space="0" w:color="auto"/>
                            <w:bottom w:val="none" w:sz="0" w:space="0" w:color="auto"/>
                            <w:right w:val="none" w:sz="0" w:space="0" w:color="auto"/>
                          </w:divBdr>
                        </w:div>
                        <w:div w:id="1082415633">
                          <w:marLeft w:val="0"/>
                          <w:marRight w:val="0"/>
                          <w:marTop w:val="0"/>
                          <w:marBottom w:val="0"/>
                          <w:divBdr>
                            <w:top w:val="none" w:sz="0" w:space="0" w:color="auto"/>
                            <w:left w:val="none" w:sz="0" w:space="0" w:color="auto"/>
                            <w:bottom w:val="none" w:sz="0" w:space="0" w:color="auto"/>
                            <w:right w:val="none" w:sz="0" w:space="0" w:color="auto"/>
                          </w:divBdr>
                        </w:div>
                        <w:div w:id="1719622850">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1010137924">
                          <w:marLeft w:val="0"/>
                          <w:marRight w:val="0"/>
                          <w:marTop w:val="0"/>
                          <w:marBottom w:val="0"/>
                          <w:divBdr>
                            <w:top w:val="none" w:sz="0" w:space="0" w:color="auto"/>
                            <w:left w:val="none" w:sz="0" w:space="0" w:color="auto"/>
                            <w:bottom w:val="none" w:sz="0" w:space="0" w:color="auto"/>
                            <w:right w:val="none" w:sz="0" w:space="0" w:color="auto"/>
                          </w:divBdr>
                        </w:div>
                        <w:div w:id="2055956104">
                          <w:marLeft w:val="0"/>
                          <w:marRight w:val="0"/>
                          <w:marTop w:val="0"/>
                          <w:marBottom w:val="0"/>
                          <w:divBdr>
                            <w:top w:val="none" w:sz="0" w:space="0" w:color="auto"/>
                            <w:left w:val="none" w:sz="0" w:space="0" w:color="auto"/>
                            <w:bottom w:val="none" w:sz="0" w:space="0" w:color="auto"/>
                            <w:right w:val="none" w:sz="0" w:space="0" w:color="auto"/>
                          </w:divBdr>
                        </w:div>
                        <w:div w:id="676232072">
                          <w:marLeft w:val="0"/>
                          <w:marRight w:val="0"/>
                          <w:marTop w:val="0"/>
                          <w:marBottom w:val="0"/>
                          <w:divBdr>
                            <w:top w:val="none" w:sz="0" w:space="0" w:color="auto"/>
                            <w:left w:val="none" w:sz="0" w:space="0" w:color="auto"/>
                            <w:bottom w:val="none" w:sz="0" w:space="0" w:color="auto"/>
                            <w:right w:val="none" w:sz="0" w:space="0" w:color="auto"/>
                          </w:divBdr>
                        </w:div>
                        <w:div w:id="1035697720">
                          <w:marLeft w:val="0"/>
                          <w:marRight w:val="0"/>
                          <w:marTop w:val="0"/>
                          <w:marBottom w:val="0"/>
                          <w:divBdr>
                            <w:top w:val="none" w:sz="0" w:space="0" w:color="auto"/>
                            <w:left w:val="none" w:sz="0" w:space="0" w:color="auto"/>
                            <w:bottom w:val="none" w:sz="0" w:space="0" w:color="auto"/>
                            <w:right w:val="none" w:sz="0" w:space="0" w:color="auto"/>
                          </w:divBdr>
                        </w:div>
                        <w:div w:id="168351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1718">
                  <w:marLeft w:val="0"/>
                  <w:marRight w:val="0"/>
                  <w:marTop w:val="0"/>
                  <w:marBottom w:val="0"/>
                  <w:divBdr>
                    <w:top w:val="none" w:sz="0" w:space="0" w:color="auto"/>
                    <w:left w:val="none" w:sz="0" w:space="0" w:color="auto"/>
                    <w:bottom w:val="none" w:sz="0" w:space="0" w:color="auto"/>
                    <w:right w:val="none" w:sz="0" w:space="0" w:color="auto"/>
                  </w:divBdr>
                </w:div>
              </w:divsChild>
            </w:div>
            <w:div w:id="1948150666">
              <w:marLeft w:val="0"/>
              <w:marRight w:val="0"/>
              <w:marTop w:val="0"/>
              <w:marBottom w:val="0"/>
              <w:divBdr>
                <w:top w:val="none" w:sz="0" w:space="0" w:color="auto"/>
                <w:left w:val="none" w:sz="0" w:space="0" w:color="auto"/>
                <w:bottom w:val="none" w:sz="0" w:space="0" w:color="auto"/>
                <w:right w:val="none" w:sz="0" w:space="0" w:color="auto"/>
              </w:divBdr>
            </w:div>
            <w:div w:id="781338997">
              <w:marLeft w:val="0"/>
              <w:marRight w:val="0"/>
              <w:marTop w:val="0"/>
              <w:marBottom w:val="0"/>
              <w:divBdr>
                <w:top w:val="none" w:sz="0" w:space="0" w:color="auto"/>
                <w:left w:val="none" w:sz="0" w:space="0" w:color="auto"/>
                <w:bottom w:val="none" w:sz="0" w:space="0" w:color="auto"/>
                <w:right w:val="none" w:sz="0" w:space="0" w:color="auto"/>
              </w:divBdr>
            </w:div>
          </w:divsChild>
        </w:div>
        <w:div w:id="83262936">
          <w:marLeft w:val="0"/>
          <w:marRight w:val="0"/>
          <w:marTop w:val="0"/>
          <w:marBottom w:val="11250"/>
          <w:divBdr>
            <w:top w:val="none" w:sz="0" w:space="0" w:color="auto"/>
            <w:left w:val="none" w:sz="0" w:space="0" w:color="auto"/>
            <w:bottom w:val="none" w:sz="0" w:space="0" w:color="auto"/>
            <w:right w:val="none" w:sz="0" w:space="0" w:color="auto"/>
          </w:divBdr>
          <w:divsChild>
            <w:div w:id="107479553">
              <w:marLeft w:val="0"/>
              <w:marRight w:val="0"/>
              <w:marTop w:val="0"/>
              <w:marBottom w:val="0"/>
              <w:divBdr>
                <w:top w:val="none" w:sz="0" w:space="0" w:color="auto"/>
                <w:left w:val="none" w:sz="0" w:space="0" w:color="auto"/>
                <w:bottom w:val="none" w:sz="0" w:space="0" w:color="auto"/>
                <w:right w:val="none" w:sz="0" w:space="0" w:color="auto"/>
              </w:divBdr>
              <w:divsChild>
                <w:div w:id="2050301408">
                  <w:marLeft w:val="0"/>
                  <w:marRight w:val="0"/>
                  <w:marTop w:val="0"/>
                  <w:marBottom w:val="0"/>
                  <w:divBdr>
                    <w:top w:val="none" w:sz="0" w:space="0" w:color="auto"/>
                    <w:left w:val="none" w:sz="0" w:space="0" w:color="auto"/>
                    <w:bottom w:val="none" w:sz="0" w:space="0" w:color="auto"/>
                    <w:right w:val="none" w:sz="0" w:space="0" w:color="auto"/>
                  </w:divBdr>
                  <w:divsChild>
                    <w:div w:id="494540922">
                      <w:marLeft w:val="0"/>
                      <w:marRight w:val="0"/>
                      <w:marTop w:val="0"/>
                      <w:marBottom w:val="0"/>
                      <w:divBdr>
                        <w:top w:val="none" w:sz="0" w:space="0" w:color="auto"/>
                        <w:left w:val="none" w:sz="0" w:space="0" w:color="auto"/>
                        <w:bottom w:val="none" w:sz="0" w:space="0" w:color="auto"/>
                        <w:right w:val="none" w:sz="0" w:space="0" w:color="auto"/>
                      </w:divBdr>
                    </w:div>
                    <w:div w:id="345442244">
                      <w:marLeft w:val="0"/>
                      <w:marRight w:val="0"/>
                      <w:marTop w:val="0"/>
                      <w:marBottom w:val="0"/>
                      <w:divBdr>
                        <w:top w:val="none" w:sz="0" w:space="0" w:color="auto"/>
                        <w:left w:val="none" w:sz="0" w:space="0" w:color="auto"/>
                        <w:bottom w:val="none" w:sz="0" w:space="0" w:color="auto"/>
                        <w:right w:val="none" w:sz="0" w:space="0" w:color="auto"/>
                      </w:divBdr>
                    </w:div>
                  </w:divsChild>
                </w:div>
                <w:div w:id="627049144">
                  <w:marLeft w:val="0"/>
                  <w:marRight w:val="0"/>
                  <w:marTop w:val="0"/>
                  <w:marBottom w:val="0"/>
                  <w:divBdr>
                    <w:top w:val="none" w:sz="0" w:space="0" w:color="auto"/>
                    <w:left w:val="none" w:sz="0" w:space="0" w:color="auto"/>
                    <w:bottom w:val="none" w:sz="0" w:space="0" w:color="auto"/>
                    <w:right w:val="none" w:sz="0" w:space="0" w:color="auto"/>
                  </w:divBdr>
                  <w:divsChild>
                    <w:div w:id="730620753">
                      <w:marLeft w:val="0"/>
                      <w:marRight w:val="0"/>
                      <w:marTop w:val="0"/>
                      <w:marBottom w:val="0"/>
                      <w:divBdr>
                        <w:top w:val="none" w:sz="0" w:space="0" w:color="auto"/>
                        <w:left w:val="none" w:sz="0" w:space="0" w:color="auto"/>
                        <w:bottom w:val="none" w:sz="0" w:space="0" w:color="auto"/>
                        <w:right w:val="none" w:sz="0" w:space="0" w:color="auto"/>
                      </w:divBdr>
                    </w:div>
                    <w:div w:id="1303340894">
                      <w:marLeft w:val="0"/>
                      <w:marRight w:val="0"/>
                      <w:marTop w:val="0"/>
                      <w:marBottom w:val="0"/>
                      <w:divBdr>
                        <w:top w:val="none" w:sz="0" w:space="0" w:color="auto"/>
                        <w:left w:val="none" w:sz="0" w:space="0" w:color="auto"/>
                        <w:bottom w:val="none" w:sz="0" w:space="0" w:color="auto"/>
                        <w:right w:val="none" w:sz="0" w:space="0" w:color="auto"/>
                      </w:divBdr>
                      <w:divsChild>
                        <w:div w:id="94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0903">
                  <w:marLeft w:val="0"/>
                  <w:marRight w:val="0"/>
                  <w:marTop w:val="0"/>
                  <w:marBottom w:val="0"/>
                  <w:divBdr>
                    <w:top w:val="none" w:sz="0" w:space="0" w:color="auto"/>
                    <w:left w:val="none" w:sz="0" w:space="0" w:color="auto"/>
                    <w:bottom w:val="none" w:sz="0" w:space="0" w:color="auto"/>
                    <w:right w:val="none" w:sz="0" w:space="0" w:color="auto"/>
                  </w:divBdr>
                  <w:divsChild>
                    <w:div w:id="1169904835">
                      <w:marLeft w:val="0"/>
                      <w:marRight w:val="0"/>
                      <w:marTop w:val="0"/>
                      <w:marBottom w:val="0"/>
                      <w:divBdr>
                        <w:top w:val="none" w:sz="0" w:space="0" w:color="auto"/>
                        <w:left w:val="none" w:sz="0" w:space="0" w:color="auto"/>
                        <w:bottom w:val="none" w:sz="0" w:space="0" w:color="auto"/>
                        <w:right w:val="none" w:sz="0" w:space="0" w:color="auto"/>
                      </w:divBdr>
                    </w:div>
                  </w:divsChild>
                </w:div>
                <w:div w:id="1157578042">
                  <w:marLeft w:val="0"/>
                  <w:marRight w:val="0"/>
                  <w:marTop w:val="0"/>
                  <w:marBottom w:val="0"/>
                  <w:divBdr>
                    <w:top w:val="none" w:sz="0" w:space="0" w:color="auto"/>
                    <w:left w:val="none" w:sz="0" w:space="0" w:color="auto"/>
                    <w:bottom w:val="none" w:sz="0" w:space="0" w:color="auto"/>
                    <w:right w:val="none" w:sz="0" w:space="0" w:color="auto"/>
                  </w:divBdr>
                  <w:divsChild>
                    <w:div w:id="369309038">
                      <w:marLeft w:val="0"/>
                      <w:marRight w:val="0"/>
                      <w:marTop w:val="0"/>
                      <w:marBottom w:val="0"/>
                      <w:divBdr>
                        <w:top w:val="none" w:sz="0" w:space="0" w:color="auto"/>
                        <w:left w:val="none" w:sz="0" w:space="0" w:color="auto"/>
                        <w:bottom w:val="none" w:sz="0" w:space="0" w:color="auto"/>
                        <w:right w:val="none" w:sz="0" w:space="0" w:color="auto"/>
                      </w:divBdr>
                    </w:div>
                  </w:divsChild>
                </w:div>
                <w:div w:id="511605191">
                  <w:marLeft w:val="0"/>
                  <w:marRight w:val="0"/>
                  <w:marTop w:val="0"/>
                  <w:marBottom w:val="0"/>
                  <w:divBdr>
                    <w:top w:val="none" w:sz="0" w:space="0" w:color="auto"/>
                    <w:left w:val="none" w:sz="0" w:space="0" w:color="auto"/>
                    <w:bottom w:val="none" w:sz="0" w:space="0" w:color="auto"/>
                    <w:right w:val="none" w:sz="0" w:space="0" w:color="auto"/>
                  </w:divBdr>
                  <w:divsChild>
                    <w:div w:id="1729573781">
                      <w:marLeft w:val="0"/>
                      <w:marRight w:val="0"/>
                      <w:marTop w:val="0"/>
                      <w:marBottom w:val="0"/>
                      <w:divBdr>
                        <w:top w:val="none" w:sz="0" w:space="0" w:color="auto"/>
                        <w:left w:val="none" w:sz="0" w:space="0" w:color="auto"/>
                        <w:bottom w:val="none" w:sz="0" w:space="0" w:color="auto"/>
                        <w:right w:val="none" w:sz="0" w:space="0" w:color="auto"/>
                      </w:divBdr>
                    </w:div>
                    <w:div w:id="157573611">
                      <w:marLeft w:val="0"/>
                      <w:marRight w:val="0"/>
                      <w:marTop w:val="0"/>
                      <w:marBottom w:val="0"/>
                      <w:divBdr>
                        <w:top w:val="none" w:sz="0" w:space="0" w:color="auto"/>
                        <w:left w:val="none" w:sz="0" w:space="0" w:color="auto"/>
                        <w:bottom w:val="none" w:sz="0" w:space="0" w:color="auto"/>
                        <w:right w:val="none" w:sz="0" w:space="0" w:color="auto"/>
                      </w:divBdr>
                      <w:divsChild>
                        <w:div w:id="18865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68124">
              <w:marLeft w:val="0"/>
              <w:marRight w:val="0"/>
              <w:marTop w:val="0"/>
              <w:marBottom w:val="0"/>
              <w:divBdr>
                <w:top w:val="none" w:sz="0" w:space="0" w:color="auto"/>
                <w:left w:val="none" w:sz="0" w:space="0" w:color="auto"/>
                <w:bottom w:val="none" w:sz="0" w:space="0" w:color="auto"/>
                <w:right w:val="none" w:sz="0" w:space="0" w:color="auto"/>
              </w:divBdr>
              <w:divsChild>
                <w:div w:id="1840146584">
                  <w:marLeft w:val="0"/>
                  <w:marRight w:val="0"/>
                  <w:marTop w:val="0"/>
                  <w:marBottom w:val="0"/>
                  <w:divBdr>
                    <w:top w:val="none" w:sz="0" w:space="0" w:color="auto"/>
                    <w:left w:val="none" w:sz="0" w:space="0" w:color="auto"/>
                    <w:bottom w:val="none" w:sz="0" w:space="0" w:color="auto"/>
                    <w:right w:val="none" w:sz="0" w:space="0" w:color="auto"/>
                  </w:divBdr>
                </w:div>
              </w:divsChild>
            </w:div>
            <w:div w:id="1144733871">
              <w:marLeft w:val="0"/>
              <w:marRight w:val="0"/>
              <w:marTop w:val="0"/>
              <w:marBottom w:val="0"/>
              <w:divBdr>
                <w:top w:val="none" w:sz="0" w:space="0" w:color="auto"/>
                <w:left w:val="none" w:sz="0" w:space="0" w:color="auto"/>
                <w:bottom w:val="none" w:sz="0" w:space="0" w:color="auto"/>
                <w:right w:val="none" w:sz="0" w:space="0" w:color="auto"/>
              </w:divBdr>
              <w:divsChild>
                <w:div w:id="399594105">
                  <w:marLeft w:val="0"/>
                  <w:marRight w:val="0"/>
                  <w:marTop w:val="0"/>
                  <w:marBottom w:val="0"/>
                  <w:divBdr>
                    <w:top w:val="none" w:sz="0" w:space="0" w:color="auto"/>
                    <w:left w:val="none" w:sz="0" w:space="0" w:color="auto"/>
                    <w:bottom w:val="none" w:sz="0" w:space="0" w:color="auto"/>
                    <w:right w:val="none" w:sz="0" w:space="0" w:color="auto"/>
                  </w:divBdr>
                </w:div>
                <w:div w:id="637496943">
                  <w:marLeft w:val="0"/>
                  <w:marRight w:val="0"/>
                  <w:marTop w:val="0"/>
                  <w:marBottom w:val="0"/>
                  <w:divBdr>
                    <w:top w:val="none" w:sz="0" w:space="0" w:color="auto"/>
                    <w:left w:val="none" w:sz="0" w:space="0" w:color="auto"/>
                    <w:bottom w:val="none" w:sz="0" w:space="0" w:color="auto"/>
                    <w:right w:val="none" w:sz="0" w:space="0" w:color="auto"/>
                  </w:divBdr>
                  <w:divsChild>
                    <w:div w:id="4910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3898">
              <w:marLeft w:val="0"/>
              <w:marRight w:val="0"/>
              <w:marTop w:val="0"/>
              <w:marBottom w:val="0"/>
              <w:divBdr>
                <w:top w:val="none" w:sz="0" w:space="0" w:color="auto"/>
                <w:left w:val="none" w:sz="0" w:space="0" w:color="auto"/>
                <w:bottom w:val="none" w:sz="0" w:space="0" w:color="auto"/>
                <w:right w:val="none" w:sz="0" w:space="0" w:color="auto"/>
              </w:divBdr>
              <w:divsChild>
                <w:div w:id="113914933">
                  <w:marLeft w:val="0"/>
                  <w:marRight w:val="0"/>
                  <w:marTop w:val="0"/>
                  <w:marBottom w:val="0"/>
                  <w:divBdr>
                    <w:top w:val="none" w:sz="0" w:space="0" w:color="auto"/>
                    <w:left w:val="none" w:sz="0" w:space="0" w:color="auto"/>
                    <w:bottom w:val="none" w:sz="0" w:space="0" w:color="auto"/>
                    <w:right w:val="none" w:sz="0" w:space="0" w:color="auto"/>
                  </w:divBdr>
                </w:div>
                <w:div w:id="1700085365">
                  <w:marLeft w:val="0"/>
                  <w:marRight w:val="0"/>
                  <w:marTop w:val="0"/>
                  <w:marBottom w:val="0"/>
                  <w:divBdr>
                    <w:top w:val="none" w:sz="0" w:space="0" w:color="auto"/>
                    <w:left w:val="none" w:sz="0" w:space="0" w:color="auto"/>
                    <w:bottom w:val="none" w:sz="0" w:space="0" w:color="auto"/>
                    <w:right w:val="none" w:sz="0" w:space="0" w:color="auto"/>
                  </w:divBdr>
                  <w:divsChild>
                    <w:div w:id="18930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643">
              <w:marLeft w:val="0"/>
              <w:marRight w:val="0"/>
              <w:marTop w:val="0"/>
              <w:marBottom w:val="0"/>
              <w:divBdr>
                <w:top w:val="none" w:sz="0" w:space="0" w:color="auto"/>
                <w:left w:val="none" w:sz="0" w:space="0" w:color="auto"/>
                <w:bottom w:val="none" w:sz="0" w:space="0" w:color="auto"/>
                <w:right w:val="none" w:sz="0" w:space="0" w:color="auto"/>
              </w:divBdr>
              <w:divsChild>
                <w:div w:id="1105927231">
                  <w:marLeft w:val="0"/>
                  <w:marRight w:val="0"/>
                  <w:marTop w:val="0"/>
                  <w:marBottom w:val="0"/>
                  <w:divBdr>
                    <w:top w:val="none" w:sz="0" w:space="0" w:color="auto"/>
                    <w:left w:val="none" w:sz="0" w:space="0" w:color="auto"/>
                    <w:bottom w:val="none" w:sz="0" w:space="0" w:color="auto"/>
                    <w:right w:val="none" w:sz="0" w:space="0" w:color="auto"/>
                  </w:divBdr>
                </w:div>
              </w:divsChild>
            </w:div>
            <w:div w:id="61027696">
              <w:marLeft w:val="0"/>
              <w:marRight w:val="0"/>
              <w:marTop w:val="0"/>
              <w:marBottom w:val="0"/>
              <w:divBdr>
                <w:top w:val="none" w:sz="0" w:space="0" w:color="auto"/>
                <w:left w:val="none" w:sz="0" w:space="0" w:color="auto"/>
                <w:bottom w:val="none" w:sz="0" w:space="0" w:color="auto"/>
                <w:right w:val="none" w:sz="0" w:space="0" w:color="auto"/>
              </w:divBdr>
            </w:div>
            <w:div w:id="1283151482">
              <w:marLeft w:val="0"/>
              <w:marRight w:val="0"/>
              <w:marTop w:val="0"/>
              <w:marBottom w:val="0"/>
              <w:divBdr>
                <w:top w:val="none" w:sz="0" w:space="0" w:color="auto"/>
                <w:left w:val="none" w:sz="0" w:space="0" w:color="auto"/>
                <w:bottom w:val="none" w:sz="0" w:space="0" w:color="auto"/>
                <w:right w:val="none" w:sz="0" w:space="0" w:color="auto"/>
              </w:divBdr>
              <w:divsChild>
                <w:div w:id="852572102">
                  <w:marLeft w:val="0"/>
                  <w:marRight w:val="0"/>
                  <w:marTop w:val="0"/>
                  <w:marBottom w:val="0"/>
                  <w:divBdr>
                    <w:top w:val="none" w:sz="0" w:space="0" w:color="auto"/>
                    <w:left w:val="none" w:sz="0" w:space="0" w:color="auto"/>
                    <w:bottom w:val="none" w:sz="0" w:space="0" w:color="auto"/>
                    <w:right w:val="none" w:sz="0" w:space="0" w:color="auto"/>
                  </w:divBdr>
                </w:div>
                <w:div w:id="1364475600">
                  <w:marLeft w:val="0"/>
                  <w:marRight w:val="0"/>
                  <w:marTop w:val="0"/>
                  <w:marBottom w:val="0"/>
                  <w:divBdr>
                    <w:top w:val="none" w:sz="0" w:space="0" w:color="auto"/>
                    <w:left w:val="none" w:sz="0" w:space="0" w:color="auto"/>
                    <w:bottom w:val="none" w:sz="0" w:space="0" w:color="auto"/>
                    <w:right w:val="none" w:sz="0" w:space="0" w:color="auto"/>
                  </w:divBdr>
                </w:div>
                <w:div w:id="1431048149">
                  <w:marLeft w:val="0"/>
                  <w:marRight w:val="0"/>
                  <w:marTop w:val="0"/>
                  <w:marBottom w:val="0"/>
                  <w:divBdr>
                    <w:top w:val="none" w:sz="0" w:space="0" w:color="auto"/>
                    <w:left w:val="none" w:sz="0" w:space="0" w:color="auto"/>
                    <w:bottom w:val="none" w:sz="0" w:space="0" w:color="auto"/>
                    <w:right w:val="none" w:sz="0" w:space="0" w:color="auto"/>
                  </w:divBdr>
                </w:div>
                <w:div w:id="191358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3242">
      <w:bodyDiv w:val="1"/>
      <w:marLeft w:val="0"/>
      <w:marRight w:val="0"/>
      <w:marTop w:val="0"/>
      <w:marBottom w:val="0"/>
      <w:divBdr>
        <w:top w:val="none" w:sz="0" w:space="0" w:color="auto"/>
        <w:left w:val="none" w:sz="0" w:space="0" w:color="auto"/>
        <w:bottom w:val="none" w:sz="0" w:space="0" w:color="auto"/>
        <w:right w:val="none" w:sz="0" w:space="0" w:color="auto"/>
      </w:divBdr>
      <w:divsChild>
        <w:div w:id="411702586">
          <w:marLeft w:val="0"/>
          <w:marRight w:val="0"/>
          <w:marTop w:val="0"/>
          <w:marBottom w:val="0"/>
          <w:divBdr>
            <w:top w:val="none" w:sz="0" w:space="0" w:color="auto"/>
            <w:left w:val="none" w:sz="0" w:space="0" w:color="auto"/>
            <w:bottom w:val="none" w:sz="0" w:space="0" w:color="auto"/>
            <w:right w:val="none" w:sz="0" w:space="0" w:color="auto"/>
          </w:divBdr>
          <w:divsChild>
            <w:div w:id="1029337692">
              <w:marLeft w:val="0"/>
              <w:marRight w:val="0"/>
              <w:marTop w:val="0"/>
              <w:marBottom w:val="0"/>
              <w:divBdr>
                <w:top w:val="none" w:sz="0" w:space="0" w:color="auto"/>
                <w:left w:val="none" w:sz="0" w:space="0" w:color="auto"/>
                <w:bottom w:val="none" w:sz="0" w:space="0" w:color="auto"/>
                <w:right w:val="none" w:sz="0" w:space="0" w:color="auto"/>
              </w:divBdr>
            </w:div>
            <w:div w:id="1668707036">
              <w:marLeft w:val="0"/>
              <w:marRight w:val="0"/>
              <w:marTop w:val="0"/>
              <w:marBottom w:val="0"/>
              <w:divBdr>
                <w:top w:val="none" w:sz="0" w:space="0" w:color="auto"/>
                <w:left w:val="none" w:sz="0" w:space="0" w:color="auto"/>
                <w:bottom w:val="none" w:sz="0" w:space="0" w:color="auto"/>
                <w:right w:val="none" w:sz="0" w:space="0" w:color="auto"/>
              </w:divBdr>
            </w:div>
          </w:divsChild>
        </w:div>
        <w:div w:id="1041826049">
          <w:marLeft w:val="0"/>
          <w:marRight w:val="0"/>
          <w:marTop w:val="0"/>
          <w:marBottom w:val="0"/>
          <w:divBdr>
            <w:top w:val="none" w:sz="0" w:space="0" w:color="auto"/>
            <w:left w:val="none" w:sz="0" w:space="0" w:color="auto"/>
            <w:bottom w:val="none" w:sz="0" w:space="0" w:color="auto"/>
            <w:right w:val="none" w:sz="0" w:space="0" w:color="auto"/>
          </w:divBdr>
          <w:divsChild>
            <w:div w:id="1822842807">
              <w:marLeft w:val="0"/>
              <w:marRight w:val="0"/>
              <w:marTop w:val="0"/>
              <w:marBottom w:val="0"/>
              <w:divBdr>
                <w:top w:val="none" w:sz="0" w:space="0" w:color="auto"/>
                <w:left w:val="none" w:sz="0" w:space="0" w:color="auto"/>
                <w:bottom w:val="none" w:sz="0" w:space="0" w:color="auto"/>
                <w:right w:val="none" w:sz="0" w:space="0" w:color="auto"/>
              </w:divBdr>
            </w:div>
            <w:div w:id="270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6857">
      <w:bodyDiv w:val="1"/>
      <w:marLeft w:val="0"/>
      <w:marRight w:val="0"/>
      <w:marTop w:val="0"/>
      <w:marBottom w:val="0"/>
      <w:divBdr>
        <w:top w:val="none" w:sz="0" w:space="0" w:color="auto"/>
        <w:left w:val="none" w:sz="0" w:space="0" w:color="auto"/>
        <w:bottom w:val="none" w:sz="0" w:space="0" w:color="auto"/>
        <w:right w:val="none" w:sz="0" w:space="0" w:color="auto"/>
      </w:divBdr>
    </w:div>
    <w:div w:id="1198544105">
      <w:bodyDiv w:val="1"/>
      <w:marLeft w:val="0"/>
      <w:marRight w:val="0"/>
      <w:marTop w:val="0"/>
      <w:marBottom w:val="0"/>
      <w:divBdr>
        <w:top w:val="none" w:sz="0" w:space="0" w:color="auto"/>
        <w:left w:val="none" w:sz="0" w:space="0" w:color="auto"/>
        <w:bottom w:val="none" w:sz="0" w:space="0" w:color="auto"/>
        <w:right w:val="none" w:sz="0" w:space="0" w:color="auto"/>
      </w:divBdr>
      <w:divsChild>
        <w:div w:id="1399551158">
          <w:marLeft w:val="0"/>
          <w:marRight w:val="0"/>
          <w:marTop w:val="0"/>
          <w:marBottom w:val="0"/>
          <w:divBdr>
            <w:top w:val="none" w:sz="0" w:space="0" w:color="auto"/>
            <w:left w:val="none" w:sz="0" w:space="0" w:color="auto"/>
            <w:bottom w:val="none" w:sz="0" w:space="0" w:color="auto"/>
            <w:right w:val="none" w:sz="0" w:space="0" w:color="auto"/>
          </w:divBdr>
          <w:divsChild>
            <w:div w:id="1500778007">
              <w:marLeft w:val="0"/>
              <w:marRight w:val="0"/>
              <w:marTop w:val="0"/>
              <w:marBottom w:val="0"/>
              <w:divBdr>
                <w:top w:val="none" w:sz="0" w:space="0" w:color="auto"/>
                <w:left w:val="none" w:sz="0" w:space="0" w:color="auto"/>
                <w:bottom w:val="none" w:sz="0" w:space="0" w:color="auto"/>
                <w:right w:val="none" w:sz="0" w:space="0" w:color="auto"/>
              </w:divBdr>
              <w:divsChild>
                <w:div w:id="517936767">
                  <w:marLeft w:val="0"/>
                  <w:marRight w:val="0"/>
                  <w:marTop w:val="0"/>
                  <w:marBottom w:val="0"/>
                  <w:divBdr>
                    <w:top w:val="none" w:sz="0" w:space="0" w:color="auto"/>
                    <w:left w:val="none" w:sz="0" w:space="0" w:color="auto"/>
                    <w:bottom w:val="none" w:sz="0" w:space="0" w:color="auto"/>
                    <w:right w:val="none" w:sz="0" w:space="0" w:color="auto"/>
                  </w:divBdr>
                </w:div>
                <w:div w:id="284773870">
                  <w:marLeft w:val="0"/>
                  <w:marRight w:val="0"/>
                  <w:marTop w:val="240"/>
                  <w:marBottom w:val="240"/>
                  <w:divBdr>
                    <w:top w:val="none" w:sz="0" w:space="0" w:color="auto"/>
                    <w:left w:val="none" w:sz="0" w:space="0" w:color="auto"/>
                    <w:bottom w:val="none" w:sz="0" w:space="0" w:color="auto"/>
                    <w:right w:val="none" w:sz="0" w:space="0" w:color="auto"/>
                  </w:divBdr>
                </w:div>
                <w:div w:id="126358011">
                  <w:marLeft w:val="0"/>
                  <w:marRight w:val="0"/>
                  <w:marTop w:val="0"/>
                  <w:marBottom w:val="0"/>
                  <w:divBdr>
                    <w:top w:val="none" w:sz="0" w:space="0" w:color="auto"/>
                    <w:left w:val="none" w:sz="0" w:space="0" w:color="auto"/>
                    <w:bottom w:val="none" w:sz="0" w:space="0" w:color="auto"/>
                    <w:right w:val="none" w:sz="0" w:space="0" w:color="auto"/>
                  </w:divBdr>
                  <w:divsChild>
                    <w:div w:id="1139225719">
                      <w:marLeft w:val="0"/>
                      <w:marRight w:val="0"/>
                      <w:marTop w:val="0"/>
                      <w:marBottom w:val="0"/>
                      <w:divBdr>
                        <w:top w:val="none" w:sz="0" w:space="0" w:color="auto"/>
                        <w:left w:val="none" w:sz="0" w:space="0" w:color="auto"/>
                        <w:bottom w:val="none" w:sz="0" w:space="0" w:color="auto"/>
                        <w:right w:val="none" w:sz="0" w:space="0" w:color="auto"/>
                      </w:divBdr>
                    </w:div>
                    <w:div w:id="1154839137">
                      <w:marLeft w:val="0"/>
                      <w:marRight w:val="0"/>
                      <w:marTop w:val="0"/>
                      <w:marBottom w:val="0"/>
                      <w:divBdr>
                        <w:top w:val="none" w:sz="0" w:space="0" w:color="auto"/>
                        <w:left w:val="none" w:sz="0" w:space="0" w:color="auto"/>
                        <w:bottom w:val="none" w:sz="0" w:space="0" w:color="auto"/>
                        <w:right w:val="none" w:sz="0" w:space="0" w:color="auto"/>
                      </w:divBdr>
                    </w:div>
                    <w:div w:id="662588219">
                      <w:marLeft w:val="0"/>
                      <w:marRight w:val="0"/>
                      <w:marTop w:val="0"/>
                      <w:marBottom w:val="0"/>
                      <w:divBdr>
                        <w:top w:val="none" w:sz="0" w:space="0" w:color="auto"/>
                        <w:left w:val="none" w:sz="0" w:space="0" w:color="auto"/>
                        <w:bottom w:val="none" w:sz="0" w:space="0" w:color="auto"/>
                        <w:right w:val="none" w:sz="0" w:space="0" w:color="auto"/>
                      </w:divBdr>
                    </w:div>
                    <w:div w:id="764809162">
                      <w:marLeft w:val="0"/>
                      <w:marRight w:val="0"/>
                      <w:marTop w:val="0"/>
                      <w:marBottom w:val="0"/>
                      <w:divBdr>
                        <w:top w:val="none" w:sz="0" w:space="0" w:color="auto"/>
                        <w:left w:val="none" w:sz="0" w:space="0" w:color="auto"/>
                        <w:bottom w:val="none" w:sz="0" w:space="0" w:color="auto"/>
                        <w:right w:val="none" w:sz="0" w:space="0" w:color="auto"/>
                      </w:divBdr>
                    </w:div>
                    <w:div w:id="1261645812">
                      <w:marLeft w:val="0"/>
                      <w:marRight w:val="0"/>
                      <w:marTop w:val="0"/>
                      <w:marBottom w:val="0"/>
                      <w:divBdr>
                        <w:top w:val="none" w:sz="0" w:space="0" w:color="auto"/>
                        <w:left w:val="none" w:sz="0" w:space="0" w:color="auto"/>
                        <w:bottom w:val="none" w:sz="0" w:space="0" w:color="auto"/>
                        <w:right w:val="none" w:sz="0" w:space="0" w:color="auto"/>
                      </w:divBdr>
                    </w:div>
                    <w:div w:id="835919396">
                      <w:marLeft w:val="0"/>
                      <w:marRight w:val="0"/>
                      <w:marTop w:val="0"/>
                      <w:marBottom w:val="0"/>
                      <w:divBdr>
                        <w:top w:val="none" w:sz="0" w:space="0" w:color="auto"/>
                        <w:left w:val="none" w:sz="0" w:space="0" w:color="auto"/>
                        <w:bottom w:val="none" w:sz="0" w:space="0" w:color="auto"/>
                        <w:right w:val="none" w:sz="0" w:space="0" w:color="auto"/>
                      </w:divBdr>
                    </w:div>
                    <w:div w:id="14636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892">
              <w:marLeft w:val="0"/>
              <w:marRight w:val="0"/>
              <w:marTop w:val="0"/>
              <w:marBottom w:val="0"/>
              <w:divBdr>
                <w:top w:val="none" w:sz="0" w:space="0" w:color="auto"/>
                <w:left w:val="none" w:sz="0" w:space="0" w:color="auto"/>
                <w:bottom w:val="none" w:sz="0" w:space="0" w:color="auto"/>
                <w:right w:val="none" w:sz="0" w:space="0" w:color="auto"/>
              </w:divBdr>
              <w:divsChild>
                <w:div w:id="2046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4138">
          <w:marLeft w:val="0"/>
          <w:marRight w:val="0"/>
          <w:marTop w:val="0"/>
          <w:marBottom w:val="0"/>
          <w:divBdr>
            <w:top w:val="none" w:sz="0" w:space="0" w:color="auto"/>
            <w:left w:val="none" w:sz="0" w:space="0" w:color="auto"/>
            <w:bottom w:val="none" w:sz="0" w:space="0" w:color="auto"/>
            <w:right w:val="none" w:sz="0" w:space="0" w:color="auto"/>
          </w:divBdr>
          <w:divsChild>
            <w:div w:id="227110375">
              <w:marLeft w:val="0"/>
              <w:marRight w:val="0"/>
              <w:marTop w:val="0"/>
              <w:marBottom w:val="0"/>
              <w:divBdr>
                <w:top w:val="none" w:sz="0" w:space="0" w:color="auto"/>
                <w:left w:val="none" w:sz="0" w:space="0" w:color="auto"/>
                <w:bottom w:val="none" w:sz="0" w:space="0" w:color="auto"/>
                <w:right w:val="none" w:sz="0" w:space="0" w:color="auto"/>
              </w:divBdr>
              <w:divsChild>
                <w:div w:id="438254295">
                  <w:marLeft w:val="0"/>
                  <w:marRight w:val="0"/>
                  <w:marTop w:val="0"/>
                  <w:marBottom w:val="0"/>
                  <w:divBdr>
                    <w:top w:val="none" w:sz="0" w:space="0" w:color="auto"/>
                    <w:left w:val="none" w:sz="0" w:space="0" w:color="auto"/>
                    <w:bottom w:val="none" w:sz="0" w:space="0" w:color="auto"/>
                    <w:right w:val="none" w:sz="0" w:space="0" w:color="auto"/>
                  </w:divBdr>
                </w:div>
                <w:div w:id="1610427962">
                  <w:marLeft w:val="0"/>
                  <w:marRight w:val="0"/>
                  <w:marTop w:val="240"/>
                  <w:marBottom w:val="240"/>
                  <w:divBdr>
                    <w:top w:val="none" w:sz="0" w:space="0" w:color="auto"/>
                    <w:left w:val="none" w:sz="0" w:space="0" w:color="auto"/>
                    <w:bottom w:val="none" w:sz="0" w:space="0" w:color="auto"/>
                    <w:right w:val="none" w:sz="0" w:space="0" w:color="auto"/>
                  </w:divBdr>
                </w:div>
                <w:div w:id="1977908310">
                  <w:marLeft w:val="0"/>
                  <w:marRight w:val="0"/>
                  <w:marTop w:val="0"/>
                  <w:marBottom w:val="0"/>
                  <w:divBdr>
                    <w:top w:val="none" w:sz="0" w:space="0" w:color="auto"/>
                    <w:left w:val="none" w:sz="0" w:space="0" w:color="auto"/>
                    <w:bottom w:val="none" w:sz="0" w:space="0" w:color="auto"/>
                    <w:right w:val="none" w:sz="0" w:space="0" w:color="auto"/>
                  </w:divBdr>
                  <w:divsChild>
                    <w:div w:id="40789029">
                      <w:marLeft w:val="0"/>
                      <w:marRight w:val="0"/>
                      <w:marTop w:val="0"/>
                      <w:marBottom w:val="0"/>
                      <w:divBdr>
                        <w:top w:val="none" w:sz="0" w:space="0" w:color="auto"/>
                        <w:left w:val="none" w:sz="0" w:space="0" w:color="auto"/>
                        <w:bottom w:val="none" w:sz="0" w:space="0" w:color="auto"/>
                        <w:right w:val="none" w:sz="0" w:space="0" w:color="auto"/>
                      </w:divBdr>
                    </w:div>
                    <w:div w:id="405303887">
                      <w:marLeft w:val="0"/>
                      <w:marRight w:val="0"/>
                      <w:marTop w:val="0"/>
                      <w:marBottom w:val="0"/>
                      <w:divBdr>
                        <w:top w:val="none" w:sz="0" w:space="0" w:color="auto"/>
                        <w:left w:val="none" w:sz="0" w:space="0" w:color="auto"/>
                        <w:bottom w:val="none" w:sz="0" w:space="0" w:color="auto"/>
                        <w:right w:val="none" w:sz="0" w:space="0" w:color="auto"/>
                      </w:divBdr>
                    </w:div>
                    <w:div w:id="1633822743">
                      <w:marLeft w:val="0"/>
                      <w:marRight w:val="0"/>
                      <w:marTop w:val="0"/>
                      <w:marBottom w:val="0"/>
                      <w:divBdr>
                        <w:top w:val="none" w:sz="0" w:space="0" w:color="auto"/>
                        <w:left w:val="none" w:sz="0" w:space="0" w:color="auto"/>
                        <w:bottom w:val="none" w:sz="0" w:space="0" w:color="auto"/>
                        <w:right w:val="none" w:sz="0" w:space="0" w:color="auto"/>
                      </w:divBdr>
                    </w:div>
                    <w:div w:id="531922228">
                      <w:marLeft w:val="0"/>
                      <w:marRight w:val="0"/>
                      <w:marTop w:val="0"/>
                      <w:marBottom w:val="0"/>
                      <w:divBdr>
                        <w:top w:val="none" w:sz="0" w:space="0" w:color="auto"/>
                        <w:left w:val="none" w:sz="0" w:space="0" w:color="auto"/>
                        <w:bottom w:val="none" w:sz="0" w:space="0" w:color="auto"/>
                        <w:right w:val="none" w:sz="0" w:space="0" w:color="auto"/>
                      </w:divBdr>
                    </w:div>
                    <w:div w:id="1527252993">
                      <w:marLeft w:val="0"/>
                      <w:marRight w:val="0"/>
                      <w:marTop w:val="0"/>
                      <w:marBottom w:val="0"/>
                      <w:divBdr>
                        <w:top w:val="none" w:sz="0" w:space="0" w:color="auto"/>
                        <w:left w:val="none" w:sz="0" w:space="0" w:color="auto"/>
                        <w:bottom w:val="none" w:sz="0" w:space="0" w:color="auto"/>
                        <w:right w:val="none" w:sz="0" w:space="0" w:color="auto"/>
                      </w:divBdr>
                    </w:div>
                    <w:div w:id="434597447">
                      <w:marLeft w:val="0"/>
                      <w:marRight w:val="0"/>
                      <w:marTop w:val="0"/>
                      <w:marBottom w:val="0"/>
                      <w:divBdr>
                        <w:top w:val="none" w:sz="0" w:space="0" w:color="auto"/>
                        <w:left w:val="none" w:sz="0" w:space="0" w:color="auto"/>
                        <w:bottom w:val="none" w:sz="0" w:space="0" w:color="auto"/>
                        <w:right w:val="none" w:sz="0" w:space="0" w:color="auto"/>
                      </w:divBdr>
                    </w:div>
                    <w:div w:id="13444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49695">
              <w:marLeft w:val="0"/>
              <w:marRight w:val="0"/>
              <w:marTop w:val="0"/>
              <w:marBottom w:val="0"/>
              <w:divBdr>
                <w:top w:val="none" w:sz="0" w:space="0" w:color="auto"/>
                <w:left w:val="none" w:sz="0" w:space="0" w:color="auto"/>
                <w:bottom w:val="none" w:sz="0" w:space="0" w:color="auto"/>
                <w:right w:val="none" w:sz="0" w:space="0" w:color="auto"/>
              </w:divBdr>
              <w:divsChild>
                <w:div w:id="1358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6997">
          <w:marLeft w:val="0"/>
          <w:marRight w:val="0"/>
          <w:marTop w:val="0"/>
          <w:marBottom w:val="0"/>
          <w:divBdr>
            <w:top w:val="none" w:sz="0" w:space="0" w:color="auto"/>
            <w:left w:val="none" w:sz="0" w:space="0" w:color="auto"/>
            <w:bottom w:val="none" w:sz="0" w:space="0" w:color="auto"/>
            <w:right w:val="none" w:sz="0" w:space="0" w:color="auto"/>
          </w:divBdr>
          <w:divsChild>
            <w:div w:id="31736553">
              <w:marLeft w:val="0"/>
              <w:marRight w:val="0"/>
              <w:marTop w:val="0"/>
              <w:marBottom w:val="0"/>
              <w:divBdr>
                <w:top w:val="none" w:sz="0" w:space="0" w:color="auto"/>
                <w:left w:val="none" w:sz="0" w:space="0" w:color="auto"/>
                <w:bottom w:val="none" w:sz="0" w:space="0" w:color="auto"/>
                <w:right w:val="none" w:sz="0" w:space="0" w:color="auto"/>
              </w:divBdr>
              <w:divsChild>
                <w:div w:id="228882843">
                  <w:marLeft w:val="0"/>
                  <w:marRight w:val="0"/>
                  <w:marTop w:val="0"/>
                  <w:marBottom w:val="0"/>
                  <w:divBdr>
                    <w:top w:val="none" w:sz="0" w:space="0" w:color="auto"/>
                    <w:left w:val="none" w:sz="0" w:space="0" w:color="auto"/>
                    <w:bottom w:val="none" w:sz="0" w:space="0" w:color="auto"/>
                    <w:right w:val="none" w:sz="0" w:space="0" w:color="auto"/>
                  </w:divBdr>
                  <w:divsChild>
                    <w:div w:id="1262101579">
                      <w:marLeft w:val="0"/>
                      <w:marRight w:val="0"/>
                      <w:marTop w:val="0"/>
                      <w:marBottom w:val="0"/>
                      <w:divBdr>
                        <w:top w:val="none" w:sz="0" w:space="0" w:color="auto"/>
                        <w:left w:val="none" w:sz="0" w:space="0" w:color="auto"/>
                        <w:bottom w:val="none" w:sz="0" w:space="0" w:color="auto"/>
                        <w:right w:val="none" w:sz="0" w:space="0" w:color="auto"/>
                      </w:divBdr>
                    </w:div>
                    <w:div w:id="1431781973">
                      <w:marLeft w:val="0"/>
                      <w:marRight w:val="0"/>
                      <w:marTop w:val="0"/>
                      <w:marBottom w:val="0"/>
                      <w:divBdr>
                        <w:top w:val="none" w:sz="0" w:space="0" w:color="auto"/>
                        <w:left w:val="none" w:sz="0" w:space="0" w:color="auto"/>
                        <w:bottom w:val="none" w:sz="0" w:space="0" w:color="auto"/>
                        <w:right w:val="none" w:sz="0" w:space="0" w:color="auto"/>
                      </w:divBdr>
                    </w:div>
                    <w:div w:id="1652826790">
                      <w:marLeft w:val="0"/>
                      <w:marRight w:val="0"/>
                      <w:marTop w:val="0"/>
                      <w:marBottom w:val="0"/>
                      <w:divBdr>
                        <w:top w:val="none" w:sz="0" w:space="0" w:color="auto"/>
                        <w:left w:val="none" w:sz="0" w:space="0" w:color="auto"/>
                        <w:bottom w:val="none" w:sz="0" w:space="0" w:color="auto"/>
                        <w:right w:val="none" w:sz="0" w:space="0" w:color="auto"/>
                      </w:divBdr>
                    </w:div>
                    <w:div w:id="1411463025">
                      <w:marLeft w:val="0"/>
                      <w:marRight w:val="0"/>
                      <w:marTop w:val="0"/>
                      <w:marBottom w:val="0"/>
                      <w:divBdr>
                        <w:top w:val="none" w:sz="0" w:space="0" w:color="auto"/>
                        <w:left w:val="none" w:sz="0" w:space="0" w:color="auto"/>
                        <w:bottom w:val="none" w:sz="0" w:space="0" w:color="auto"/>
                        <w:right w:val="none" w:sz="0" w:space="0" w:color="auto"/>
                      </w:divBdr>
                    </w:div>
                  </w:divsChild>
                </w:div>
                <w:div w:id="1828784966">
                  <w:marLeft w:val="0"/>
                  <w:marRight w:val="0"/>
                  <w:marTop w:val="0"/>
                  <w:marBottom w:val="0"/>
                  <w:divBdr>
                    <w:top w:val="none" w:sz="0" w:space="0" w:color="auto"/>
                    <w:left w:val="none" w:sz="0" w:space="0" w:color="auto"/>
                    <w:bottom w:val="none" w:sz="0" w:space="0" w:color="auto"/>
                    <w:right w:val="none" w:sz="0" w:space="0" w:color="auto"/>
                  </w:divBdr>
                </w:div>
              </w:divsChild>
            </w:div>
            <w:div w:id="271744445">
              <w:marLeft w:val="0"/>
              <w:marRight w:val="0"/>
              <w:marTop w:val="0"/>
              <w:marBottom w:val="0"/>
              <w:divBdr>
                <w:top w:val="none" w:sz="0" w:space="0" w:color="auto"/>
                <w:left w:val="none" w:sz="0" w:space="0" w:color="auto"/>
                <w:bottom w:val="none" w:sz="0" w:space="0" w:color="auto"/>
                <w:right w:val="none" w:sz="0" w:space="0" w:color="auto"/>
              </w:divBdr>
              <w:divsChild>
                <w:div w:id="1544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6619">
          <w:marLeft w:val="0"/>
          <w:marRight w:val="0"/>
          <w:marTop w:val="0"/>
          <w:marBottom w:val="0"/>
          <w:divBdr>
            <w:top w:val="none" w:sz="0" w:space="0" w:color="auto"/>
            <w:left w:val="none" w:sz="0" w:space="0" w:color="auto"/>
            <w:bottom w:val="none" w:sz="0" w:space="0" w:color="auto"/>
            <w:right w:val="none" w:sz="0" w:space="0" w:color="auto"/>
          </w:divBdr>
          <w:divsChild>
            <w:div w:id="1518151191">
              <w:marLeft w:val="0"/>
              <w:marRight w:val="0"/>
              <w:marTop w:val="0"/>
              <w:marBottom w:val="0"/>
              <w:divBdr>
                <w:top w:val="none" w:sz="0" w:space="0" w:color="auto"/>
                <w:left w:val="none" w:sz="0" w:space="0" w:color="auto"/>
                <w:bottom w:val="none" w:sz="0" w:space="0" w:color="auto"/>
                <w:right w:val="none" w:sz="0" w:space="0" w:color="auto"/>
              </w:divBdr>
              <w:divsChild>
                <w:div w:id="196938475">
                  <w:marLeft w:val="0"/>
                  <w:marRight w:val="0"/>
                  <w:marTop w:val="0"/>
                  <w:marBottom w:val="0"/>
                  <w:divBdr>
                    <w:top w:val="none" w:sz="0" w:space="0" w:color="auto"/>
                    <w:left w:val="none" w:sz="0" w:space="0" w:color="auto"/>
                    <w:bottom w:val="none" w:sz="0" w:space="0" w:color="auto"/>
                    <w:right w:val="none" w:sz="0" w:space="0" w:color="auto"/>
                  </w:divBdr>
                </w:div>
                <w:div w:id="13782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7037">
      <w:bodyDiv w:val="1"/>
      <w:marLeft w:val="0"/>
      <w:marRight w:val="0"/>
      <w:marTop w:val="0"/>
      <w:marBottom w:val="0"/>
      <w:divBdr>
        <w:top w:val="none" w:sz="0" w:space="0" w:color="auto"/>
        <w:left w:val="none" w:sz="0" w:space="0" w:color="auto"/>
        <w:bottom w:val="none" w:sz="0" w:space="0" w:color="auto"/>
        <w:right w:val="none" w:sz="0" w:space="0" w:color="auto"/>
      </w:divBdr>
      <w:divsChild>
        <w:div w:id="8416271">
          <w:marLeft w:val="0"/>
          <w:marRight w:val="0"/>
          <w:marTop w:val="0"/>
          <w:marBottom w:val="0"/>
          <w:divBdr>
            <w:top w:val="none" w:sz="0" w:space="0" w:color="auto"/>
            <w:left w:val="none" w:sz="0" w:space="0" w:color="auto"/>
            <w:bottom w:val="none" w:sz="0" w:space="0" w:color="auto"/>
            <w:right w:val="none" w:sz="0" w:space="0" w:color="auto"/>
          </w:divBdr>
          <w:divsChild>
            <w:div w:id="1728185040">
              <w:marLeft w:val="0"/>
              <w:marRight w:val="0"/>
              <w:marTop w:val="0"/>
              <w:marBottom w:val="0"/>
              <w:divBdr>
                <w:top w:val="none" w:sz="0" w:space="0" w:color="auto"/>
                <w:left w:val="none" w:sz="0" w:space="0" w:color="auto"/>
                <w:bottom w:val="none" w:sz="0" w:space="0" w:color="auto"/>
                <w:right w:val="none" w:sz="0" w:space="0" w:color="auto"/>
              </w:divBdr>
            </w:div>
            <w:div w:id="701059141">
              <w:marLeft w:val="0"/>
              <w:marRight w:val="0"/>
              <w:marTop w:val="0"/>
              <w:marBottom w:val="0"/>
              <w:divBdr>
                <w:top w:val="none" w:sz="0" w:space="0" w:color="auto"/>
                <w:left w:val="none" w:sz="0" w:space="0" w:color="auto"/>
                <w:bottom w:val="none" w:sz="0" w:space="0" w:color="auto"/>
                <w:right w:val="none" w:sz="0" w:space="0" w:color="auto"/>
              </w:divBdr>
              <w:divsChild>
                <w:div w:id="2096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3758">
          <w:marLeft w:val="0"/>
          <w:marRight w:val="0"/>
          <w:marTop w:val="0"/>
          <w:marBottom w:val="0"/>
          <w:divBdr>
            <w:top w:val="none" w:sz="0" w:space="0" w:color="auto"/>
            <w:left w:val="none" w:sz="0" w:space="0" w:color="auto"/>
            <w:bottom w:val="none" w:sz="0" w:space="0" w:color="auto"/>
            <w:right w:val="none" w:sz="0" w:space="0" w:color="auto"/>
          </w:divBdr>
          <w:divsChild>
            <w:div w:id="295373963">
              <w:marLeft w:val="0"/>
              <w:marRight w:val="0"/>
              <w:marTop w:val="0"/>
              <w:marBottom w:val="0"/>
              <w:divBdr>
                <w:top w:val="none" w:sz="0" w:space="0" w:color="auto"/>
                <w:left w:val="none" w:sz="0" w:space="0" w:color="auto"/>
                <w:bottom w:val="none" w:sz="0" w:space="0" w:color="auto"/>
                <w:right w:val="none" w:sz="0" w:space="0" w:color="auto"/>
              </w:divBdr>
            </w:div>
            <w:div w:id="1494250595">
              <w:marLeft w:val="0"/>
              <w:marRight w:val="0"/>
              <w:marTop w:val="0"/>
              <w:marBottom w:val="0"/>
              <w:divBdr>
                <w:top w:val="none" w:sz="0" w:space="0" w:color="auto"/>
                <w:left w:val="none" w:sz="0" w:space="0" w:color="auto"/>
                <w:bottom w:val="none" w:sz="0" w:space="0" w:color="auto"/>
                <w:right w:val="none" w:sz="0" w:space="0" w:color="auto"/>
              </w:divBdr>
              <w:divsChild>
                <w:div w:id="11851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2405">
          <w:marLeft w:val="0"/>
          <w:marRight w:val="0"/>
          <w:marTop w:val="0"/>
          <w:marBottom w:val="0"/>
          <w:divBdr>
            <w:top w:val="none" w:sz="0" w:space="0" w:color="auto"/>
            <w:left w:val="none" w:sz="0" w:space="0" w:color="auto"/>
            <w:bottom w:val="none" w:sz="0" w:space="0" w:color="auto"/>
            <w:right w:val="none" w:sz="0" w:space="0" w:color="auto"/>
          </w:divBdr>
          <w:divsChild>
            <w:div w:id="1441099198">
              <w:marLeft w:val="0"/>
              <w:marRight w:val="0"/>
              <w:marTop w:val="0"/>
              <w:marBottom w:val="0"/>
              <w:divBdr>
                <w:top w:val="none" w:sz="0" w:space="0" w:color="auto"/>
                <w:left w:val="none" w:sz="0" w:space="0" w:color="auto"/>
                <w:bottom w:val="none" w:sz="0" w:space="0" w:color="auto"/>
                <w:right w:val="none" w:sz="0" w:space="0" w:color="auto"/>
              </w:divBdr>
            </w:div>
            <w:div w:id="1073772304">
              <w:marLeft w:val="0"/>
              <w:marRight w:val="0"/>
              <w:marTop w:val="0"/>
              <w:marBottom w:val="0"/>
              <w:divBdr>
                <w:top w:val="none" w:sz="0" w:space="0" w:color="auto"/>
                <w:left w:val="none" w:sz="0" w:space="0" w:color="auto"/>
                <w:bottom w:val="none" w:sz="0" w:space="0" w:color="auto"/>
                <w:right w:val="none" w:sz="0" w:space="0" w:color="auto"/>
              </w:divBdr>
            </w:div>
            <w:div w:id="1506435507">
              <w:marLeft w:val="0"/>
              <w:marRight w:val="0"/>
              <w:marTop w:val="0"/>
              <w:marBottom w:val="0"/>
              <w:divBdr>
                <w:top w:val="none" w:sz="0" w:space="0" w:color="auto"/>
                <w:left w:val="none" w:sz="0" w:space="0" w:color="auto"/>
                <w:bottom w:val="none" w:sz="0" w:space="0" w:color="auto"/>
                <w:right w:val="none" w:sz="0" w:space="0" w:color="auto"/>
              </w:divBdr>
            </w:div>
          </w:divsChild>
        </w:div>
        <w:div w:id="1919829814">
          <w:marLeft w:val="0"/>
          <w:marRight w:val="0"/>
          <w:marTop w:val="0"/>
          <w:marBottom w:val="0"/>
          <w:divBdr>
            <w:top w:val="none" w:sz="0" w:space="0" w:color="auto"/>
            <w:left w:val="none" w:sz="0" w:space="0" w:color="auto"/>
            <w:bottom w:val="none" w:sz="0" w:space="0" w:color="auto"/>
            <w:right w:val="none" w:sz="0" w:space="0" w:color="auto"/>
          </w:divBdr>
          <w:divsChild>
            <w:div w:id="1434017208">
              <w:marLeft w:val="0"/>
              <w:marRight w:val="0"/>
              <w:marTop w:val="0"/>
              <w:marBottom w:val="0"/>
              <w:divBdr>
                <w:top w:val="none" w:sz="0" w:space="0" w:color="auto"/>
                <w:left w:val="none" w:sz="0" w:space="0" w:color="auto"/>
                <w:bottom w:val="none" w:sz="0" w:space="0" w:color="auto"/>
                <w:right w:val="none" w:sz="0" w:space="0" w:color="auto"/>
              </w:divBdr>
            </w:div>
          </w:divsChild>
        </w:div>
        <w:div w:id="1202206939">
          <w:marLeft w:val="0"/>
          <w:marRight w:val="0"/>
          <w:marTop w:val="0"/>
          <w:marBottom w:val="0"/>
          <w:divBdr>
            <w:top w:val="none" w:sz="0" w:space="0" w:color="auto"/>
            <w:left w:val="none" w:sz="0" w:space="0" w:color="auto"/>
            <w:bottom w:val="none" w:sz="0" w:space="0" w:color="auto"/>
            <w:right w:val="none" w:sz="0" w:space="0" w:color="auto"/>
          </w:divBdr>
          <w:divsChild>
            <w:div w:id="2038893524">
              <w:marLeft w:val="0"/>
              <w:marRight w:val="0"/>
              <w:marTop w:val="0"/>
              <w:marBottom w:val="0"/>
              <w:divBdr>
                <w:top w:val="none" w:sz="0" w:space="0" w:color="auto"/>
                <w:left w:val="none" w:sz="0" w:space="0" w:color="auto"/>
                <w:bottom w:val="none" w:sz="0" w:space="0" w:color="auto"/>
                <w:right w:val="none" w:sz="0" w:space="0" w:color="auto"/>
              </w:divBdr>
            </w:div>
            <w:div w:id="12766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6163">
      <w:bodyDiv w:val="1"/>
      <w:marLeft w:val="0"/>
      <w:marRight w:val="0"/>
      <w:marTop w:val="0"/>
      <w:marBottom w:val="0"/>
      <w:divBdr>
        <w:top w:val="none" w:sz="0" w:space="0" w:color="auto"/>
        <w:left w:val="none" w:sz="0" w:space="0" w:color="auto"/>
        <w:bottom w:val="none" w:sz="0" w:space="0" w:color="auto"/>
        <w:right w:val="none" w:sz="0" w:space="0" w:color="auto"/>
      </w:divBdr>
    </w:div>
    <w:div w:id="2087797482">
      <w:bodyDiv w:val="1"/>
      <w:marLeft w:val="0"/>
      <w:marRight w:val="0"/>
      <w:marTop w:val="0"/>
      <w:marBottom w:val="0"/>
      <w:divBdr>
        <w:top w:val="none" w:sz="0" w:space="0" w:color="auto"/>
        <w:left w:val="none" w:sz="0" w:space="0" w:color="auto"/>
        <w:bottom w:val="none" w:sz="0" w:space="0" w:color="auto"/>
        <w:right w:val="none" w:sz="0" w:space="0" w:color="auto"/>
      </w:divBdr>
      <w:divsChild>
        <w:div w:id="499657381">
          <w:marLeft w:val="0"/>
          <w:marRight w:val="0"/>
          <w:marTop w:val="0"/>
          <w:marBottom w:val="0"/>
          <w:divBdr>
            <w:top w:val="none" w:sz="0" w:space="0" w:color="auto"/>
            <w:left w:val="none" w:sz="0" w:space="0" w:color="auto"/>
            <w:bottom w:val="none" w:sz="0" w:space="0" w:color="auto"/>
            <w:right w:val="none" w:sz="0" w:space="0" w:color="auto"/>
          </w:divBdr>
          <w:divsChild>
            <w:div w:id="1099639124">
              <w:marLeft w:val="0"/>
              <w:marRight w:val="0"/>
              <w:marTop w:val="0"/>
              <w:marBottom w:val="0"/>
              <w:divBdr>
                <w:top w:val="none" w:sz="0" w:space="0" w:color="auto"/>
                <w:left w:val="none" w:sz="0" w:space="0" w:color="auto"/>
                <w:bottom w:val="none" w:sz="0" w:space="0" w:color="auto"/>
                <w:right w:val="none" w:sz="0" w:space="0" w:color="auto"/>
              </w:divBdr>
              <w:divsChild>
                <w:div w:id="1431854713">
                  <w:marLeft w:val="0"/>
                  <w:marRight w:val="0"/>
                  <w:marTop w:val="0"/>
                  <w:marBottom w:val="0"/>
                  <w:divBdr>
                    <w:top w:val="none" w:sz="0" w:space="0" w:color="auto"/>
                    <w:left w:val="none" w:sz="0" w:space="0" w:color="auto"/>
                    <w:bottom w:val="none" w:sz="0" w:space="0" w:color="auto"/>
                    <w:right w:val="none" w:sz="0" w:space="0" w:color="auto"/>
                  </w:divBdr>
                </w:div>
                <w:div w:id="1812558718">
                  <w:marLeft w:val="0"/>
                  <w:marRight w:val="0"/>
                  <w:marTop w:val="0"/>
                  <w:marBottom w:val="0"/>
                  <w:divBdr>
                    <w:top w:val="none" w:sz="0" w:space="0" w:color="auto"/>
                    <w:left w:val="none" w:sz="0" w:space="0" w:color="auto"/>
                    <w:bottom w:val="none" w:sz="0" w:space="0" w:color="auto"/>
                    <w:right w:val="none" w:sz="0" w:space="0" w:color="auto"/>
                  </w:divBdr>
                </w:div>
              </w:divsChild>
            </w:div>
            <w:div w:id="219093879">
              <w:marLeft w:val="0"/>
              <w:marRight w:val="0"/>
              <w:marTop w:val="0"/>
              <w:marBottom w:val="0"/>
              <w:divBdr>
                <w:top w:val="none" w:sz="0" w:space="0" w:color="auto"/>
                <w:left w:val="none" w:sz="0" w:space="0" w:color="auto"/>
                <w:bottom w:val="none" w:sz="0" w:space="0" w:color="auto"/>
                <w:right w:val="none" w:sz="0" w:space="0" w:color="auto"/>
              </w:divBdr>
              <w:divsChild>
                <w:div w:id="410468604">
                  <w:marLeft w:val="0"/>
                  <w:marRight w:val="0"/>
                  <w:marTop w:val="0"/>
                  <w:marBottom w:val="0"/>
                  <w:divBdr>
                    <w:top w:val="none" w:sz="0" w:space="0" w:color="auto"/>
                    <w:left w:val="none" w:sz="0" w:space="0" w:color="auto"/>
                    <w:bottom w:val="none" w:sz="0" w:space="0" w:color="auto"/>
                    <w:right w:val="none" w:sz="0" w:space="0" w:color="auto"/>
                  </w:divBdr>
                </w:div>
              </w:divsChild>
            </w:div>
            <w:div w:id="62873667">
              <w:marLeft w:val="0"/>
              <w:marRight w:val="0"/>
              <w:marTop w:val="0"/>
              <w:marBottom w:val="0"/>
              <w:divBdr>
                <w:top w:val="none" w:sz="0" w:space="0" w:color="auto"/>
                <w:left w:val="none" w:sz="0" w:space="0" w:color="auto"/>
                <w:bottom w:val="none" w:sz="0" w:space="0" w:color="auto"/>
                <w:right w:val="none" w:sz="0" w:space="0" w:color="auto"/>
              </w:divBdr>
              <w:divsChild>
                <w:div w:id="803275421">
                  <w:marLeft w:val="0"/>
                  <w:marRight w:val="0"/>
                  <w:marTop w:val="0"/>
                  <w:marBottom w:val="0"/>
                  <w:divBdr>
                    <w:top w:val="none" w:sz="0" w:space="0" w:color="auto"/>
                    <w:left w:val="none" w:sz="0" w:space="0" w:color="auto"/>
                    <w:bottom w:val="none" w:sz="0" w:space="0" w:color="auto"/>
                    <w:right w:val="none" w:sz="0" w:space="0" w:color="auto"/>
                  </w:divBdr>
                </w:div>
                <w:div w:id="10883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107">
          <w:marLeft w:val="0"/>
          <w:marRight w:val="0"/>
          <w:marTop w:val="0"/>
          <w:marBottom w:val="0"/>
          <w:divBdr>
            <w:top w:val="none" w:sz="0" w:space="0" w:color="auto"/>
            <w:left w:val="none" w:sz="0" w:space="0" w:color="auto"/>
            <w:bottom w:val="none" w:sz="0" w:space="0" w:color="auto"/>
            <w:right w:val="none" w:sz="0" w:space="0" w:color="auto"/>
          </w:divBdr>
          <w:divsChild>
            <w:div w:id="1435318061">
              <w:marLeft w:val="0"/>
              <w:marRight w:val="0"/>
              <w:marTop w:val="0"/>
              <w:marBottom w:val="0"/>
              <w:divBdr>
                <w:top w:val="none" w:sz="0" w:space="0" w:color="auto"/>
                <w:left w:val="none" w:sz="0" w:space="0" w:color="auto"/>
                <w:bottom w:val="none" w:sz="0" w:space="0" w:color="auto"/>
                <w:right w:val="none" w:sz="0" w:space="0" w:color="auto"/>
              </w:divBdr>
              <w:divsChild>
                <w:div w:id="61417281">
                  <w:marLeft w:val="0"/>
                  <w:marRight w:val="0"/>
                  <w:marTop w:val="0"/>
                  <w:marBottom w:val="0"/>
                  <w:divBdr>
                    <w:top w:val="none" w:sz="0" w:space="0" w:color="auto"/>
                    <w:left w:val="none" w:sz="0" w:space="0" w:color="auto"/>
                    <w:bottom w:val="none" w:sz="0" w:space="0" w:color="auto"/>
                    <w:right w:val="none" w:sz="0" w:space="0" w:color="auto"/>
                  </w:divBdr>
                </w:div>
                <w:div w:id="1834105936">
                  <w:marLeft w:val="0"/>
                  <w:marRight w:val="0"/>
                  <w:marTop w:val="0"/>
                  <w:marBottom w:val="0"/>
                  <w:divBdr>
                    <w:top w:val="none" w:sz="0" w:space="0" w:color="auto"/>
                    <w:left w:val="none" w:sz="0" w:space="0" w:color="auto"/>
                    <w:bottom w:val="none" w:sz="0" w:space="0" w:color="auto"/>
                    <w:right w:val="none" w:sz="0" w:space="0" w:color="auto"/>
                  </w:divBdr>
                </w:div>
              </w:divsChild>
            </w:div>
            <w:div w:id="1390811115">
              <w:marLeft w:val="0"/>
              <w:marRight w:val="0"/>
              <w:marTop w:val="0"/>
              <w:marBottom w:val="0"/>
              <w:divBdr>
                <w:top w:val="none" w:sz="0" w:space="0" w:color="auto"/>
                <w:left w:val="none" w:sz="0" w:space="0" w:color="auto"/>
                <w:bottom w:val="none" w:sz="0" w:space="0" w:color="auto"/>
                <w:right w:val="none" w:sz="0" w:space="0" w:color="auto"/>
              </w:divBdr>
              <w:divsChild>
                <w:div w:id="1228035217">
                  <w:marLeft w:val="0"/>
                  <w:marRight w:val="0"/>
                  <w:marTop w:val="0"/>
                  <w:marBottom w:val="0"/>
                  <w:divBdr>
                    <w:top w:val="none" w:sz="0" w:space="0" w:color="auto"/>
                    <w:left w:val="none" w:sz="0" w:space="0" w:color="auto"/>
                    <w:bottom w:val="none" w:sz="0" w:space="0" w:color="auto"/>
                    <w:right w:val="none" w:sz="0" w:space="0" w:color="auto"/>
                  </w:divBdr>
                </w:div>
              </w:divsChild>
            </w:div>
            <w:div w:id="1250580089">
              <w:marLeft w:val="0"/>
              <w:marRight w:val="0"/>
              <w:marTop w:val="0"/>
              <w:marBottom w:val="0"/>
              <w:divBdr>
                <w:top w:val="none" w:sz="0" w:space="0" w:color="auto"/>
                <w:left w:val="none" w:sz="0" w:space="0" w:color="auto"/>
                <w:bottom w:val="none" w:sz="0" w:space="0" w:color="auto"/>
                <w:right w:val="none" w:sz="0" w:space="0" w:color="auto"/>
              </w:divBdr>
              <w:divsChild>
                <w:div w:id="269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352">
          <w:marLeft w:val="0"/>
          <w:marRight w:val="0"/>
          <w:marTop w:val="0"/>
          <w:marBottom w:val="0"/>
          <w:divBdr>
            <w:top w:val="none" w:sz="0" w:space="0" w:color="auto"/>
            <w:left w:val="none" w:sz="0" w:space="0" w:color="auto"/>
            <w:bottom w:val="none" w:sz="0" w:space="0" w:color="auto"/>
            <w:right w:val="none" w:sz="0" w:space="0" w:color="auto"/>
          </w:divBdr>
          <w:divsChild>
            <w:div w:id="255595309">
              <w:marLeft w:val="0"/>
              <w:marRight w:val="0"/>
              <w:marTop w:val="0"/>
              <w:marBottom w:val="0"/>
              <w:divBdr>
                <w:top w:val="none" w:sz="0" w:space="0" w:color="auto"/>
                <w:left w:val="none" w:sz="0" w:space="0" w:color="auto"/>
                <w:bottom w:val="none" w:sz="0" w:space="0" w:color="auto"/>
                <w:right w:val="none" w:sz="0" w:space="0" w:color="auto"/>
              </w:divBdr>
            </w:div>
          </w:divsChild>
        </w:div>
        <w:div w:id="1074165590">
          <w:marLeft w:val="0"/>
          <w:marRight w:val="0"/>
          <w:marTop w:val="0"/>
          <w:marBottom w:val="0"/>
          <w:divBdr>
            <w:top w:val="none" w:sz="0" w:space="0" w:color="auto"/>
            <w:left w:val="none" w:sz="0" w:space="0" w:color="auto"/>
            <w:bottom w:val="none" w:sz="0" w:space="0" w:color="auto"/>
            <w:right w:val="none" w:sz="0" w:space="0" w:color="auto"/>
          </w:divBdr>
          <w:divsChild>
            <w:div w:id="1312633740">
              <w:marLeft w:val="0"/>
              <w:marRight w:val="0"/>
              <w:marTop w:val="0"/>
              <w:marBottom w:val="0"/>
              <w:divBdr>
                <w:top w:val="none" w:sz="0" w:space="0" w:color="auto"/>
                <w:left w:val="none" w:sz="0" w:space="0" w:color="auto"/>
                <w:bottom w:val="none" w:sz="0" w:space="0" w:color="auto"/>
                <w:right w:val="none" w:sz="0" w:space="0" w:color="auto"/>
              </w:divBdr>
              <w:divsChild>
                <w:div w:id="1585457350">
                  <w:marLeft w:val="0"/>
                  <w:marRight w:val="0"/>
                  <w:marTop w:val="0"/>
                  <w:marBottom w:val="0"/>
                  <w:divBdr>
                    <w:top w:val="none" w:sz="0" w:space="0" w:color="auto"/>
                    <w:left w:val="none" w:sz="0" w:space="0" w:color="auto"/>
                    <w:bottom w:val="none" w:sz="0" w:space="0" w:color="auto"/>
                    <w:right w:val="none" w:sz="0" w:space="0" w:color="auto"/>
                  </w:divBdr>
                </w:div>
              </w:divsChild>
            </w:div>
            <w:div w:id="525020068">
              <w:marLeft w:val="0"/>
              <w:marRight w:val="0"/>
              <w:marTop w:val="0"/>
              <w:marBottom w:val="0"/>
              <w:divBdr>
                <w:top w:val="none" w:sz="0" w:space="0" w:color="auto"/>
                <w:left w:val="none" w:sz="0" w:space="0" w:color="auto"/>
                <w:bottom w:val="none" w:sz="0" w:space="0" w:color="auto"/>
                <w:right w:val="none" w:sz="0" w:space="0" w:color="auto"/>
              </w:divBdr>
            </w:div>
          </w:divsChild>
        </w:div>
        <w:div w:id="529925798">
          <w:marLeft w:val="0"/>
          <w:marRight w:val="0"/>
          <w:marTop w:val="0"/>
          <w:marBottom w:val="0"/>
          <w:divBdr>
            <w:top w:val="none" w:sz="0" w:space="0" w:color="auto"/>
            <w:left w:val="none" w:sz="0" w:space="0" w:color="auto"/>
            <w:bottom w:val="none" w:sz="0" w:space="0" w:color="auto"/>
            <w:right w:val="none" w:sz="0" w:space="0" w:color="auto"/>
          </w:divBdr>
          <w:divsChild>
            <w:div w:id="1935166161">
              <w:marLeft w:val="0"/>
              <w:marRight w:val="0"/>
              <w:marTop w:val="0"/>
              <w:marBottom w:val="0"/>
              <w:divBdr>
                <w:top w:val="none" w:sz="0" w:space="0" w:color="auto"/>
                <w:left w:val="none" w:sz="0" w:space="0" w:color="auto"/>
                <w:bottom w:val="none" w:sz="0" w:space="0" w:color="auto"/>
                <w:right w:val="none" w:sz="0" w:space="0" w:color="auto"/>
              </w:divBdr>
              <w:divsChild>
                <w:div w:id="1086880418">
                  <w:marLeft w:val="0"/>
                  <w:marRight w:val="0"/>
                  <w:marTop w:val="0"/>
                  <w:marBottom w:val="0"/>
                  <w:divBdr>
                    <w:top w:val="none" w:sz="0" w:space="0" w:color="auto"/>
                    <w:left w:val="none" w:sz="0" w:space="0" w:color="auto"/>
                    <w:bottom w:val="none" w:sz="0" w:space="0" w:color="auto"/>
                    <w:right w:val="none" w:sz="0" w:space="0" w:color="auto"/>
                  </w:divBdr>
                </w:div>
                <w:div w:id="1034304656">
                  <w:marLeft w:val="0"/>
                  <w:marRight w:val="0"/>
                  <w:marTop w:val="0"/>
                  <w:marBottom w:val="0"/>
                  <w:divBdr>
                    <w:top w:val="none" w:sz="0" w:space="0" w:color="auto"/>
                    <w:left w:val="none" w:sz="0" w:space="0" w:color="auto"/>
                    <w:bottom w:val="none" w:sz="0" w:space="0" w:color="auto"/>
                    <w:right w:val="none" w:sz="0" w:space="0" w:color="auto"/>
                  </w:divBdr>
                </w:div>
              </w:divsChild>
            </w:div>
            <w:div w:id="371073235">
              <w:marLeft w:val="0"/>
              <w:marRight w:val="0"/>
              <w:marTop w:val="0"/>
              <w:marBottom w:val="0"/>
              <w:divBdr>
                <w:top w:val="none" w:sz="0" w:space="0" w:color="auto"/>
                <w:left w:val="none" w:sz="0" w:space="0" w:color="auto"/>
                <w:bottom w:val="none" w:sz="0" w:space="0" w:color="auto"/>
                <w:right w:val="none" w:sz="0" w:space="0" w:color="auto"/>
              </w:divBdr>
              <w:divsChild>
                <w:div w:id="1100301691">
                  <w:marLeft w:val="0"/>
                  <w:marRight w:val="0"/>
                  <w:marTop w:val="0"/>
                  <w:marBottom w:val="0"/>
                  <w:divBdr>
                    <w:top w:val="none" w:sz="0" w:space="0" w:color="auto"/>
                    <w:left w:val="none" w:sz="0" w:space="0" w:color="auto"/>
                    <w:bottom w:val="none" w:sz="0" w:space="0" w:color="auto"/>
                    <w:right w:val="none" w:sz="0" w:space="0" w:color="auto"/>
                  </w:divBdr>
                </w:div>
                <w:div w:id="591862622">
                  <w:marLeft w:val="0"/>
                  <w:marRight w:val="0"/>
                  <w:marTop w:val="0"/>
                  <w:marBottom w:val="0"/>
                  <w:divBdr>
                    <w:top w:val="none" w:sz="0" w:space="0" w:color="auto"/>
                    <w:left w:val="none" w:sz="0" w:space="0" w:color="auto"/>
                    <w:bottom w:val="none" w:sz="0" w:space="0" w:color="auto"/>
                    <w:right w:val="none" w:sz="0" w:space="0" w:color="auto"/>
                  </w:divBdr>
                </w:div>
                <w:div w:id="1940289467">
                  <w:marLeft w:val="0"/>
                  <w:marRight w:val="0"/>
                  <w:marTop w:val="0"/>
                  <w:marBottom w:val="0"/>
                  <w:divBdr>
                    <w:top w:val="none" w:sz="0" w:space="0" w:color="auto"/>
                    <w:left w:val="none" w:sz="0" w:space="0" w:color="auto"/>
                    <w:bottom w:val="none" w:sz="0" w:space="0" w:color="auto"/>
                    <w:right w:val="none" w:sz="0" w:space="0" w:color="auto"/>
                  </w:divBdr>
                </w:div>
                <w:div w:id="1597519330">
                  <w:marLeft w:val="0"/>
                  <w:marRight w:val="0"/>
                  <w:marTop w:val="0"/>
                  <w:marBottom w:val="0"/>
                  <w:divBdr>
                    <w:top w:val="none" w:sz="0" w:space="0" w:color="auto"/>
                    <w:left w:val="none" w:sz="0" w:space="0" w:color="auto"/>
                    <w:bottom w:val="none" w:sz="0" w:space="0" w:color="auto"/>
                    <w:right w:val="none" w:sz="0" w:space="0" w:color="auto"/>
                  </w:divBdr>
                </w:div>
                <w:div w:id="1086616238">
                  <w:marLeft w:val="0"/>
                  <w:marRight w:val="0"/>
                  <w:marTop w:val="0"/>
                  <w:marBottom w:val="0"/>
                  <w:divBdr>
                    <w:top w:val="none" w:sz="0" w:space="0" w:color="auto"/>
                    <w:left w:val="none" w:sz="0" w:space="0" w:color="auto"/>
                    <w:bottom w:val="none" w:sz="0" w:space="0" w:color="auto"/>
                    <w:right w:val="none" w:sz="0" w:space="0" w:color="auto"/>
                  </w:divBdr>
                </w:div>
                <w:div w:id="464394335">
                  <w:marLeft w:val="0"/>
                  <w:marRight w:val="0"/>
                  <w:marTop w:val="0"/>
                  <w:marBottom w:val="0"/>
                  <w:divBdr>
                    <w:top w:val="none" w:sz="0" w:space="0" w:color="auto"/>
                    <w:left w:val="none" w:sz="0" w:space="0" w:color="auto"/>
                    <w:bottom w:val="none" w:sz="0" w:space="0" w:color="auto"/>
                    <w:right w:val="none" w:sz="0" w:space="0" w:color="auto"/>
                  </w:divBdr>
                </w:div>
                <w:div w:id="275479123">
                  <w:marLeft w:val="0"/>
                  <w:marRight w:val="0"/>
                  <w:marTop w:val="0"/>
                  <w:marBottom w:val="0"/>
                  <w:divBdr>
                    <w:top w:val="none" w:sz="0" w:space="0" w:color="auto"/>
                    <w:left w:val="none" w:sz="0" w:space="0" w:color="auto"/>
                    <w:bottom w:val="none" w:sz="0" w:space="0" w:color="auto"/>
                    <w:right w:val="none" w:sz="0" w:space="0" w:color="auto"/>
                  </w:divBdr>
                </w:div>
                <w:div w:id="1535850824">
                  <w:marLeft w:val="0"/>
                  <w:marRight w:val="0"/>
                  <w:marTop w:val="0"/>
                  <w:marBottom w:val="0"/>
                  <w:divBdr>
                    <w:top w:val="none" w:sz="0" w:space="0" w:color="auto"/>
                    <w:left w:val="none" w:sz="0" w:space="0" w:color="auto"/>
                    <w:bottom w:val="none" w:sz="0" w:space="0" w:color="auto"/>
                    <w:right w:val="none" w:sz="0" w:space="0" w:color="auto"/>
                  </w:divBdr>
                </w:div>
              </w:divsChild>
            </w:div>
            <w:div w:id="1599755254">
              <w:marLeft w:val="0"/>
              <w:marRight w:val="0"/>
              <w:marTop w:val="0"/>
              <w:marBottom w:val="0"/>
              <w:divBdr>
                <w:top w:val="none" w:sz="0" w:space="0" w:color="auto"/>
                <w:left w:val="none" w:sz="0" w:space="0" w:color="auto"/>
                <w:bottom w:val="none" w:sz="0" w:space="0" w:color="auto"/>
                <w:right w:val="none" w:sz="0" w:space="0" w:color="auto"/>
              </w:divBdr>
              <w:divsChild>
                <w:div w:id="1154644679">
                  <w:marLeft w:val="0"/>
                  <w:marRight w:val="0"/>
                  <w:marTop w:val="0"/>
                  <w:marBottom w:val="0"/>
                  <w:divBdr>
                    <w:top w:val="none" w:sz="0" w:space="0" w:color="auto"/>
                    <w:left w:val="none" w:sz="0" w:space="0" w:color="auto"/>
                    <w:bottom w:val="none" w:sz="0" w:space="0" w:color="auto"/>
                    <w:right w:val="none" w:sz="0" w:space="0" w:color="auto"/>
                  </w:divBdr>
                </w:div>
                <w:div w:id="1284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429">
          <w:marLeft w:val="0"/>
          <w:marRight w:val="0"/>
          <w:marTop w:val="0"/>
          <w:marBottom w:val="0"/>
          <w:divBdr>
            <w:top w:val="none" w:sz="0" w:space="0" w:color="auto"/>
            <w:left w:val="none" w:sz="0" w:space="0" w:color="auto"/>
            <w:bottom w:val="none" w:sz="0" w:space="0" w:color="auto"/>
            <w:right w:val="none" w:sz="0" w:space="0" w:color="auto"/>
          </w:divBdr>
          <w:divsChild>
            <w:div w:id="1762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ntTable" Target="fontTable.xm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8</Pages>
  <Words>3069</Words>
  <Characters>17495</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Коростелева</dc:creator>
  <cp:keywords/>
  <dc:description/>
  <cp:lastModifiedBy>Teplo4</cp:lastModifiedBy>
  <cp:revision>13</cp:revision>
  <dcterms:created xsi:type="dcterms:W3CDTF">2024-09-25T06:09:00Z</dcterms:created>
  <dcterms:modified xsi:type="dcterms:W3CDTF">2026-05-15T08:59:00Z</dcterms:modified>
</cp:coreProperties>
</file>