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AF7" w:rsidRPr="000A5AF7" w:rsidRDefault="000A5AF7" w:rsidP="000A5AF7">
      <w:pPr>
        <w:widowControl w:val="0"/>
        <w:autoSpaceDE w:val="0"/>
        <w:autoSpaceDN w:val="0"/>
        <w:adjustRightInd w:val="0"/>
        <w:spacing w:after="0" w:line="240" w:lineRule="auto"/>
        <w:jc w:val="both"/>
        <w:outlineLvl w:val="0"/>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5103"/>
        <w:gridCol w:w="5104"/>
      </w:tblGrid>
      <w:tr w:rsidR="000A5AF7" w:rsidRPr="000A5AF7" w:rsidTr="004A4B5F">
        <w:tc>
          <w:tcPr>
            <w:tcW w:w="5103" w:type="dxa"/>
          </w:tcPr>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0"/>
                <w:szCs w:val="20"/>
                <w:lang w:eastAsia="ru-RU"/>
              </w:rPr>
            </w:pPr>
            <w:r w:rsidRPr="000A5AF7">
              <w:rPr>
                <w:rFonts w:ascii="Arial" w:eastAsiaTheme="minorEastAsia" w:hAnsi="Arial" w:cs="Arial"/>
                <w:sz w:val="20"/>
                <w:szCs w:val="20"/>
                <w:lang w:eastAsia="ru-RU"/>
              </w:rPr>
              <w:t>31 июля 2020 года</w:t>
            </w:r>
          </w:p>
        </w:tc>
        <w:tc>
          <w:tcPr>
            <w:tcW w:w="5103" w:type="dxa"/>
          </w:tcPr>
          <w:p w:rsidR="000A5AF7" w:rsidRPr="000A5AF7" w:rsidRDefault="000A5AF7" w:rsidP="000A5AF7">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0A5AF7">
              <w:rPr>
                <w:rFonts w:ascii="Arial" w:eastAsiaTheme="minorEastAsia" w:hAnsi="Arial" w:cs="Arial"/>
                <w:sz w:val="20"/>
                <w:szCs w:val="20"/>
                <w:lang w:eastAsia="ru-RU"/>
              </w:rPr>
              <w:t>N 248-ФЗ</w:t>
            </w:r>
          </w:p>
        </w:tc>
      </w:tr>
    </w:tbl>
    <w:p w:rsidR="000A5AF7" w:rsidRPr="000A5AF7" w:rsidRDefault="000A5AF7" w:rsidP="000A5AF7">
      <w:pPr>
        <w:widowControl w:val="0"/>
        <w:pBdr>
          <w:top w:val="single" w:sz="6" w:space="0" w:color="auto"/>
        </w:pBdr>
        <w:autoSpaceDE w:val="0"/>
        <w:autoSpaceDN w:val="0"/>
        <w:adjustRightInd w:val="0"/>
        <w:spacing w:before="100" w:after="100" w:line="240" w:lineRule="auto"/>
        <w:jc w:val="both"/>
        <w:rPr>
          <w:rFonts w:ascii="Arial" w:eastAsiaTheme="minorEastAsia" w:hAnsi="Arial" w:cs="Arial"/>
          <w:sz w:val="2"/>
          <w:szCs w:val="2"/>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РОССИЙСКАЯ ФЕДЕРАЦИЯ</w:t>
      </w: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b/>
          <w:bCs/>
          <w:sz w:val="20"/>
          <w:szCs w:val="20"/>
          <w:lang w:eastAsia="ru-RU"/>
        </w:rPr>
      </w:pP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ФЕДЕРАЛЬНЫЙ ЗАКОН</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b/>
          <w:bCs/>
          <w:sz w:val="20"/>
          <w:szCs w:val="20"/>
          <w:lang w:eastAsia="ru-RU"/>
        </w:rPr>
      </w:pP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О ГОСУДАРСТВЕННОМ КОНТРОЛЕ (НАДЗОРЕ)</w:t>
      </w: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И МУНИЦИПАЛЬНОМ КОНТРОЛЕ В РОССИЙСКОЙ ФЕДЕРАЦИИ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0A5AF7">
        <w:rPr>
          <w:rFonts w:ascii="Arial" w:eastAsiaTheme="minorEastAsia" w:hAnsi="Arial" w:cs="Arial"/>
          <w:sz w:val="20"/>
          <w:szCs w:val="20"/>
          <w:lang w:eastAsia="ru-RU"/>
        </w:rPr>
        <w:t>Принят</w:t>
      </w:r>
    </w:p>
    <w:p w:rsidR="000A5AF7" w:rsidRPr="000A5AF7" w:rsidRDefault="000A5AF7" w:rsidP="000A5AF7">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0A5AF7">
        <w:rPr>
          <w:rFonts w:ascii="Arial" w:eastAsiaTheme="minorEastAsia" w:hAnsi="Arial" w:cs="Arial"/>
          <w:sz w:val="20"/>
          <w:szCs w:val="20"/>
          <w:lang w:eastAsia="ru-RU"/>
        </w:rPr>
        <w:t>Государственной Думой</w:t>
      </w:r>
    </w:p>
    <w:p w:rsidR="000A5AF7" w:rsidRPr="000A5AF7" w:rsidRDefault="000A5AF7" w:rsidP="000A5AF7">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0A5AF7">
        <w:rPr>
          <w:rFonts w:ascii="Arial" w:eastAsiaTheme="minorEastAsia" w:hAnsi="Arial" w:cs="Arial"/>
          <w:sz w:val="20"/>
          <w:szCs w:val="20"/>
          <w:lang w:eastAsia="ru-RU"/>
        </w:rPr>
        <w:t>22 июля 2020 года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0A5AF7">
        <w:rPr>
          <w:rFonts w:ascii="Arial" w:eastAsiaTheme="minorEastAsia" w:hAnsi="Arial" w:cs="Arial"/>
          <w:sz w:val="20"/>
          <w:szCs w:val="20"/>
          <w:lang w:eastAsia="ru-RU"/>
        </w:rPr>
        <w:t>Одобрен</w:t>
      </w:r>
    </w:p>
    <w:p w:rsidR="000A5AF7" w:rsidRPr="000A5AF7" w:rsidRDefault="000A5AF7" w:rsidP="000A5AF7">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0A5AF7">
        <w:rPr>
          <w:rFonts w:ascii="Arial" w:eastAsiaTheme="minorEastAsia" w:hAnsi="Arial" w:cs="Arial"/>
          <w:sz w:val="20"/>
          <w:szCs w:val="20"/>
          <w:lang w:eastAsia="ru-RU"/>
        </w:rPr>
        <w:t>Советом Федерации</w:t>
      </w:r>
    </w:p>
    <w:p w:rsidR="000A5AF7" w:rsidRPr="000A5AF7" w:rsidRDefault="000A5AF7" w:rsidP="000A5AF7">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0A5AF7">
        <w:rPr>
          <w:rFonts w:ascii="Arial" w:eastAsiaTheme="minorEastAsia" w:hAnsi="Arial" w:cs="Arial"/>
          <w:sz w:val="20"/>
          <w:szCs w:val="20"/>
          <w:lang w:eastAsia="ru-RU"/>
        </w:rPr>
        <w:t>24 июля 2020 года</w:t>
      </w:r>
    </w:p>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A5AF7" w:rsidRPr="000A5AF7" w:rsidTr="004A4B5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Список изменяющих документов</w:t>
            </w: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(в ред. Федеральных законов от 11.06.2021 N 170-ФЗ,</w:t>
            </w: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от 02.07.2021 N 359-ФЗ, от 06.12.2021 N 408-ФЗ, от 14.07.2022 N 253-ФЗ,</w:t>
            </w: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от 14.07.2022 N 271-ФЗ, от 05.12.2022 N 498-ФЗ, от 03.04.2023 N 100-ФЗ,</w:t>
            </w: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от 24.07.2023 N 358-ФЗ, от 04.08.2023 N 483-ФЗ, от 19.10.2023 N 506-ФЗ,</w:t>
            </w: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от 25.12.2023 N 625-ФЗ)</w:t>
            </w: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color w:val="392C69"/>
                <w:sz w:val="20"/>
                <w:szCs w:val="20"/>
                <w:lang w:eastAsia="ru-RU"/>
              </w:rPr>
            </w:pPr>
          </w:p>
        </w:tc>
      </w:tr>
    </w:tbl>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РАЗДЕЛ I. ОСНОВНЫЕ ПОЛОЖЕНИЯ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1. Предмет регулирования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1. Государственный контроль (надзор), муниципальный контроль в Российской Федерации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Для целей настоящего Федерального закона к государственному контролю (надзору), муниципальному контролю не относятся: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оперативно-разыскная деятельность, дознание и предварительное следствие;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производство и исполнение постановлений по делам об административных правонарушениях;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4) рассмотрение дел о нарушении законодательства о рекламе;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проверка устранения обстоятельств, послуживших основанием для назначения административного наказания в виде административного приостановления деятельности;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деятельность органов прокуратуры по осуществлению прокурорского надзора;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расследование причин возникновения аварий, несчастных случаев на производстве, профессиональных заболеваний, инфекционных и массовых неинфекционных заболеваний (отравлений, поражений) людей, животных и растений, причинения вреда (ущерба) окружающей среде, имуществу граждан и организаций, государственному и муниципальному имуществу;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деятельность органов внешней разведки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деятельность органов государственной охраны;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деятельность органов федеральной службы безопасности;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деятельность федерального органа исполнительной власти в сфере мобилизационной подготовки и мобилизации в Российской Федерации.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12 введен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Муниципальный контроль осуществляется в рамках полномочий органов местного самоуправления по решению вопросов местного значения.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Виды государственного контроля (надзора), виды муниципального контроля (далее также - вид контроля) устанавливаются в соответствии с частью 8 настоящей статьи.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0" w:name="Par51"/>
      <w:bookmarkEnd w:id="0"/>
      <w:r w:rsidRPr="000A5AF7">
        <w:rPr>
          <w:rFonts w:ascii="Arial" w:eastAsiaTheme="minorEastAsia" w:hAnsi="Arial" w:cs="Arial"/>
          <w:sz w:val="20"/>
          <w:szCs w:val="20"/>
          <w:lang w:eastAsia="ru-RU"/>
        </w:rP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2. Сфера применения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Настоящий Федеральный закон применяется в отношении лицензирования, осуществляемого в соответствии с Федеральным законом от 4 мая 2011 года N 99-ФЗ "О лицензировании отдельных видов деятельности", в следующей части: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проведение внеплановых контрольных (надзорных) мероприятий в отношении лицензиатов в порядке и случаях, предусмотренных главами 12 и 13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проведение профилактических мероприятий в отношении лицензиатов.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3 введен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Положения настоящего Федерального закона не применяются к организации и осуществлению:</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Федеральных законов от 11.06.2021 N 170-ФЗ, от 03.04.2023 N 100-ФЗ)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государственного контроля за соблюдением российскими участниками внешнеэкономической деятельности законодательства Российской Федерации в области экспортного контроля; контроля за обеспечением противодействия иностранным техническим разведкам и технической защиты информации; государственного контроля в области обеспечения безопасности значимых объектов критической информационной инфраструктуры Российской Федерации, лицензионного контроля за деятельностью по разработке и производству средств защиты конфиденциальной информации; лицензионного контроля за деятельностью по технической защите конфиденциальной информации;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2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государственного портового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контроля,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государственного надзора за маломерными судами, используемыми в некоммерческих целях;</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6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контроля за оборотом наркотических средств, психотропных веществ и их прекурсоров;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8) государственного финансового контроля и муниципального финансового контроля, контроля за </w:t>
      </w:r>
      <w:r w:rsidRPr="000A5AF7">
        <w:rPr>
          <w:rFonts w:ascii="Arial" w:eastAsiaTheme="minorEastAsia" w:hAnsi="Arial" w:cs="Arial"/>
          <w:sz w:val="20"/>
          <w:szCs w:val="20"/>
          <w:lang w:eastAsia="ru-RU"/>
        </w:rPr>
        <w:lastRenderedPageBreak/>
        <w:t>использованием средств государственными корпорациями;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контроля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надзора в национальной платежной системе;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02.07.2021 N 359-ФЗ)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контроля за соблюдением требований законодательства Российской Федерации о противодействии неправомерному использованию инсайдерской информации и манипулированию рынком;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12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14) утратил силу. - Федеральный закон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15) контроля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16) контроля за соблюдением законодательства о государственном оборонном заказе;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17) контроля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18) лесной охраны.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18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 w:name="Par89"/>
      <w:bookmarkEnd w:id="1"/>
      <w:r w:rsidRPr="000A5AF7">
        <w:rPr>
          <w:rFonts w:ascii="Arial" w:eastAsiaTheme="minorEastAsia" w:hAnsi="Arial" w:cs="Arial"/>
          <w:sz w:val="20"/>
          <w:szCs w:val="20"/>
          <w:lang w:eastAsia="ru-RU"/>
        </w:rP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налоговый контроль;</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валютный контроль;</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таможенный контроль;</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контроль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контроль за соблюдением требований к антитеррористической защищенности объектов (территорий);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федеральный государственный контроль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(п. 6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федеральный государственный контроль (надзор) за соблюдением законодательства Российской Федерации в области частной детективной деятельности;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федеральный государственный контроль (надзор) за соблюдением законодательства Российской Федерации в области частной охранной деятельности;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федеральный государственный контроль (надзор) за деятельностью подразделений охраны юридических лиц с особыми уставными задачами и подразделений ведомственной охраны;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федеральный государственный контроль (надзор) за обеспечением безопасности объектов топливно-энергетического комплекса;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федеральный государственный контроль (надзор) в сфере миграции;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11.1) государственный контроль за соблюдением законодательства Российской Федерации об иностранных агентах;</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11.1 введен Федеральным законом от 05.12.2022 N 498-ФЗ; в ред. Федерального закона от 24.07.2023 N 358-ФЗ)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федеральный государственный надзор за деятельностью некоммерческих организаций;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13) надзор и контроль за исполнением законодательства Российской Федерации о свободе совести, свободе вероисповедания и о религиозных объединениях;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14) федеральный государственный надзор за деятельностью саморегулируемых организаций;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15) государственный контроль за соблюдением антимонопольного законодательства;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16) контроль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17) федеральный государственный надзор в области использования атомной энергии; федеральный государственный надзор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17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18)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19)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21) государственный контроль за соблюдением законодательства Российской Федерации о защите детей от </w:t>
      </w:r>
      <w:r w:rsidRPr="000A5AF7">
        <w:rPr>
          <w:rFonts w:ascii="Arial" w:eastAsiaTheme="minorEastAsia" w:hAnsi="Arial" w:cs="Arial"/>
          <w:sz w:val="20"/>
          <w:szCs w:val="20"/>
          <w:lang w:eastAsia="ru-RU"/>
        </w:rPr>
        <w:lastRenderedPageBreak/>
        <w:t>информации, причиняющей вред их здоровью и (или) развитию, при осуществлении такого контроля без взаимодействия с контролируемым лицом;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22) государственный контроль и надзор за обработкой персональных данных, осуществляемые без взаимодействия с контролируемым лицом;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23) государственный контроль в области связи, осуществляемый без взаимодействия с контролируемым лицом;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24) контроль за излучениями радиоэлектронных средств и (или) высокочастотных устройств (радиоконтроль).</w:t>
      </w:r>
    </w:p>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A5AF7" w:rsidRPr="000A5AF7" w:rsidTr="004A4B5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КонсультантПлюс: примечание.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С 01.09.2024 в ч. 6 ст. 2 вносятся изменения (ФЗ от 25.12.2023 N 637-ФЗ).</w:t>
            </w: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0A5AF7" w:rsidRPr="000A5AF7" w:rsidRDefault="000A5AF7" w:rsidP="000A5AF7">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положениями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объектах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6 введена Федеральным законом от 11.06.2021 N 170-ФЗ; в ред. Федерального закона от 06.12.2021 N 408-ФЗ)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3. Нормативно-правовое регулирование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Порядок организации и осуществления государственного контроля (надзора), муниципального контроля устанавливается: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1) для вида федерального государственного контроля (надзора) - положением о виде федерального государственного контроля (надзора), утверждаемым Президентом Российской Федерации или </w:t>
      </w:r>
      <w:r w:rsidRPr="000A5AF7">
        <w:rPr>
          <w:rFonts w:ascii="Arial" w:eastAsiaTheme="minorEastAsia" w:hAnsi="Arial" w:cs="Arial"/>
          <w:sz w:val="20"/>
          <w:szCs w:val="20"/>
          <w:lang w:eastAsia="ru-RU"/>
        </w:rPr>
        <w:lastRenderedPageBreak/>
        <w:t>Правительством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положением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Положением о виде контроля определяются: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контрольные (надзорные) органы, уполномоченные на осуществление вида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критерии отнесения объектов контроля к категориям риска причинения вреда (ущерба) в рамках осуществления вида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перечень профилактических мероприятий в рамках осуществления вида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особенности оценки соблюдения лицензионных требований контролируемыми лицами, имеющими лицензию;</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w:t>
      </w:r>
      <w:r w:rsidRPr="000A5AF7">
        <w:rPr>
          <w:rFonts w:ascii="Arial" w:eastAsiaTheme="minorEastAsia" w:hAnsi="Arial" w:cs="Arial"/>
          <w:sz w:val="20"/>
          <w:szCs w:val="20"/>
          <w:lang w:eastAsia="ru-RU"/>
        </w:rPr>
        <w:lastRenderedPageBreak/>
        <w:t>предоставленными Федеральным законом "О прокуратуре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8 введена Федеральным законом от 11.06.2021 N 170-ФЗ; в ред. Федеральных законов от 14.07.2022 N 253-ФЗ, от 14.07.2022 N 271-ФЗ)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9 введена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Разъяснения по вопросам применения настоящего Федерального закона 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10 введена Федеральным законом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организация и осуществление федерального государственного контроля (надзора);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5. Полномочия органов государственной власти субъектов Российской Федерации в области государственного контроля (надзора)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К полномочиям органов государственной власти субъектов Российской Федерации в области государственного контроля (надзора) относятся: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6. Полномочия органов местного самоуправления в области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К полномочиям органов местного самоуправления в области муниципального контроля относятся: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организация и осуществление муниципального контроля на территории муниципального образования;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иные полномочия в соответствии с настоящим Федеральным законом, другими федеральными законами.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2. Принципы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7. Законность и обоснованность</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Действия и решения контрольного (надзорного) органа и его должностных лиц должны быть законными и обоснованными.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8. Стимулирование добросовестного соблюдения обязательных требований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9. Соразмерность вмешательства в деятельность контролируемых лиц</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10. Охрана прав и законных интересов, уважение достоинства личности, деловой репутации контролируемых лиц</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законом порядке.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11. Недопустимость злоупотребления правом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12. Соблюдение охраняемой законом тайны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Информация, составляющая коммерческую, служебную или иную охраняемую законом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Если иное не установлено федеральными законами, то сведения о нарушениях обязательных требований не относятся к охраняемой законом тайне.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13. Открытость и доступность информации об организации и осуществлении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14. Оперативность при осуществлении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При осуществлении государственного контроля (надзора), муниципального контроля контрольные (надзорные) мероприятия проводятся оперативно.</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Срок проведения контрольного (надзорного) мероприятия может быть продлен только в случаях и пределах, установленных федеральным законом.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3. При определении срока проведения контрольного (надзорного) мероприятия учитываются такие </w:t>
      </w:r>
      <w:r w:rsidRPr="000A5AF7">
        <w:rPr>
          <w:rFonts w:ascii="Arial" w:eastAsiaTheme="minorEastAsia" w:hAnsi="Arial" w:cs="Arial"/>
          <w:sz w:val="20"/>
          <w:szCs w:val="20"/>
          <w:lang w:eastAsia="ru-RU"/>
        </w:rPr>
        <w:lastRenderedPageBreak/>
        <w:t>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3. Предмет и объекты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15. Предмет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Предметом государственного контроля (надзора), муниципального контроля (далее также - предмет контроля) являются: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соблюдение контролируемыми лицами обязательных требований, установленных нормативными правовыми актами;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соблюдение (реализация) требований, содержащихся в разрешительных документах;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соблюдение требований документов, исполнение которых является необходимым в соответствии с законодательством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исполнение решений, принимаемых по результатам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4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2 в ред. Федерального закона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 w:name="Par245"/>
      <w:bookmarkEnd w:id="2"/>
      <w:r w:rsidRPr="000A5AF7">
        <w:rPr>
          <w:rFonts w:ascii="Arial" w:eastAsiaTheme="minorEastAsia" w:hAnsi="Arial" w:cs="Arial"/>
          <w:b/>
          <w:bCs/>
          <w:sz w:val="20"/>
          <w:szCs w:val="20"/>
          <w:lang w:eastAsia="ru-RU"/>
        </w:rPr>
        <w:t>Статья 16. Объекты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Объектами государственного контроля (надзора), муниципального контроля (далее также - объект контроля) являются: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 w:name="Par252"/>
      <w:bookmarkEnd w:id="3"/>
      <w:r w:rsidRPr="000A5AF7">
        <w:rPr>
          <w:rFonts w:ascii="Arial" w:eastAsiaTheme="minorEastAsia" w:hAnsi="Arial" w:cs="Arial"/>
          <w:sz w:val="20"/>
          <w:szCs w:val="20"/>
          <w:lang w:eastAsia="ru-RU"/>
        </w:rPr>
        <w:t xml:space="preserve">2. Контрольными (надзорными) органами в рамках видов контроля обеспечивается учет объектов контроля в </w:t>
      </w:r>
      <w:r w:rsidRPr="000A5AF7">
        <w:rPr>
          <w:rFonts w:ascii="Arial" w:eastAsiaTheme="minorEastAsia" w:hAnsi="Arial" w:cs="Arial"/>
          <w:sz w:val="20"/>
          <w:szCs w:val="20"/>
          <w:lang w:eastAsia="ru-RU"/>
        </w:rPr>
        <w:lastRenderedPageBreak/>
        <w:t>соответствии с настоящим Федеральным законом, положениями о видах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РАЗДЕЛ II. ОРГАНИЗАЦИЯ ГОСУДАРСТВЕННОГО КОНТРОЛЯ (НАДЗОРА),</w:t>
      </w: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4. Информационное обеспечение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A5AF7" w:rsidRPr="000A5AF7" w:rsidTr="004A4B5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КонсультантПлюс: примечание.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N 280, N 279, N 278, N 277).</w:t>
            </w: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0A5AF7" w:rsidRPr="000A5AF7" w:rsidRDefault="000A5AF7" w:rsidP="000A5AF7">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17. Информационные системы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4" w:name="Par265"/>
      <w:bookmarkEnd w:id="4"/>
      <w:r w:rsidRPr="000A5AF7">
        <w:rPr>
          <w:rFonts w:ascii="Arial" w:eastAsiaTheme="minorEastAsia" w:hAnsi="Arial" w:cs="Arial"/>
          <w:sz w:val="20"/>
          <w:szCs w:val="20"/>
          <w:lang w:eastAsia="ru-RU"/>
        </w:rPr>
        <w:t>1. В целях информационного обеспечения государственного контроля (надзора), муниципального контроля создаются: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единый реестр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3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реестр заключений о подтверждении соблюдения обязательных требований (далее - реестр заключений о соответствии);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информационные системы контрольных (надзорных) органов.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Единый реестр видов контроля реализуется в рамках федеральной государственной информационной системы.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1.1 введена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 w:name="Par274"/>
      <w:bookmarkEnd w:id="5"/>
      <w:r w:rsidRPr="000A5AF7">
        <w:rPr>
          <w:rFonts w:ascii="Arial" w:eastAsiaTheme="minorEastAsia" w:hAnsi="Arial" w:cs="Arial"/>
          <w:sz w:val="20"/>
          <w:szCs w:val="20"/>
          <w:lang w:eastAsia="ru-RU"/>
        </w:rP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4. Требования к информационному взаимодействию информационных систем, указанных в частях 1 и 2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 w:name="Par278"/>
      <w:bookmarkEnd w:id="6"/>
      <w:r w:rsidRPr="000A5AF7">
        <w:rPr>
          <w:rFonts w:ascii="Arial" w:eastAsiaTheme="minorEastAsia" w:hAnsi="Arial" w:cs="Arial"/>
          <w:sz w:val="20"/>
          <w:szCs w:val="20"/>
          <w:lang w:eastAsia="ru-RU"/>
        </w:rPr>
        <w:t>5. Информационные системы контрольных (надзорных) органов создаются в следующих целях: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учет объектов контроля и связанных с ними контролируемых лиц;</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информационное сопровождение иных вопросов организации и осуществления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 единый реестр видов контроля включаются: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сведения о видах контроля и осуществляющих их контрольных (надзорных) органах, их территориальных органах и подразделениях;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частью 3 статьи 46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иные сведения, предусмотренные правилами формирования и ведения единого реестра видов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Правила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Оператором единого реестра видов контроля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19. Единый реестр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 w:name="Par299"/>
      <w:bookmarkEnd w:id="7"/>
      <w:r w:rsidRPr="000A5AF7">
        <w:rPr>
          <w:rFonts w:ascii="Arial" w:eastAsiaTheme="minorEastAsia" w:hAnsi="Arial" w:cs="Arial"/>
          <w:sz w:val="20"/>
          <w:szCs w:val="20"/>
          <w:lang w:eastAsia="ru-RU"/>
        </w:rPr>
        <w:lastRenderedPageBreak/>
        <w:t>1. Единый реестр контрольных (надзорных) мероприятий создается в следующих целях: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 w:name="Par300"/>
      <w:bookmarkEnd w:id="8"/>
      <w:r w:rsidRPr="000A5AF7">
        <w:rPr>
          <w:rFonts w:ascii="Arial" w:eastAsiaTheme="minorEastAsia" w:hAnsi="Arial" w:cs="Arial"/>
          <w:sz w:val="20"/>
          <w:szCs w:val="20"/>
          <w:lang w:eastAsia="ru-RU"/>
        </w:rPr>
        <w:t>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1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 настоящей части, а также принятых по итогам рассмотрения жалоб контролируемых лиц;</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учет информации о жалобах контролируемых лиц.</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4 введен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Правила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Справочник вида контроля, указанный в абзаце первом настоящей части, включает в себя информацию в соответствии с правилами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7 введена Федеральным законом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20. Межведомственное взаимодействие при осуществлении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1) совместное планирование и проведение профилактических мероприятий и контрольных (надзорных) </w:t>
      </w:r>
      <w:r w:rsidRPr="000A5AF7">
        <w:rPr>
          <w:rFonts w:ascii="Arial" w:eastAsiaTheme="minorEastAsia" w:hAnsi="Arial" w:cs="Arial"/>
          <w:sz w:val="20"/>
          <w:szCs w:val="20"/>
          <w:lang w:eastAsia="ru-RU"/>
        </w:rPr>
        <w:lastRenderedPageBreak/>
        <w:t>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информирование о результатах проводимых профилактических мероприятий и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частью 4 настоящей статьи;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иные вопросы межведомственного взаимодействия.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устанавливаются Правительством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9" w:name="Par328"/>
      <w:bookmarkEnd w:id="9"/>
      <w:r w:rsidRPr="000A5AF7">
        <w:rPr>
          <w:rFonts w:ascii="Arial" w:eastAsiaTheme="minorEastAsia" w:hAnsi="Arial" w:cs="Arial"/>
          <w:sz w:val="20"/>
          <w:szCs w:val="20"/>
          <w:lang w:eastAsia="ru-RU"/>
        </w:rPr>
        <w:t>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пунктах 1 и 3 части 1 статьи 45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10" w:name="Par331"/>
      <w:bookmarkEnd w:id="10"/>
      <w:r w:rsidRPr="000A5AF7">
        <w:rPr>
          <w:rFonts w:ascii="Arial" w:eastAsiaTheme="minorEastAsia" w:hAnsi="Arial" w:cs="Arial"/>
          <w:b/>
          <w:bCs/>
          <w:sz w:val="20"/>
          <w:szCs w:val="20"/>
          <w:lang w:eastAsia="ru-RU"/>
        </w:rP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A5AF7" w:rsidRPr="000A5AF7" w:rsidTr="004A4B5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КонсультантПлюс: примечание.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Ч. 1 ст. 21 применяется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0A5AF7" w:rsidRPr="000A5AF7" w:rsidRDefault="000A5AF7" w:rsidP="000A5AF7">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1" w:name="Par335"/>
      <w:bookmarkEnd w:id="11"/>
      <w:r w:rsidRPr="000A5AF7">
        <w:rPr>
          <w:rFonts w:ascii="Arial" w:eastAsiaTheme="minorEastAsia" w:hAnsi="Arial" w:cs="Arial"/>
          <w:sz w:val="20"/>
          <w:szCs w:val="20"/>
          <w:lang w:eastAsia="ru-RU"/>
        </w:rP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w:t>
      </w:r>
      <w:r w:rsidRPr="000A5AF7">
        <w:rPr>
          <w:rFonts w:ascii="Arial" w:eastAsiaTheme="minorEastAsia" w:hAnsi="Arial" w:cs="Arial"/>
          <w:sz w:val="20"/>
          <w:szCs w:val="20"/>
          <w:lang w:eastAsia="ru-RU"/>
        </w:rPr>
        <w:lastRenderedPageBreak/>
        <w:t>подписываются усиленной квалифицированной электронной подписью.</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2" w:name="Par336"/>
      <w:bookmarkEnd w:id="12"/>
      <w:r w:rsidRPr="000A5AF7">
        <w:rPr>
          <w:rFonts w:ascii="Arial" w:eastAsiaTheme="minorEastAsia" w:hAnsi="Arial" w:cs="Arial"/>
          <w:sz w:val="20"/>
          <w:szCs w:val="20"/>
          <w:lang w:eastAsia="ru-RU"/>
        </w:rPr>
        <w:t>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частью 2 настоящей статьи.</w:t>
      </w:r>
    </w:p>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A5AF7" w:rsidRPr="000A5AF7" w:rsidTr="004A4B5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КонсультантПлюс: примечание.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0A5AF7" w:rsidRPr="000A5AF7" w:rsidRDefault="000A5AF7" w:rsidP="000A5AF7">
      <w:pPr>
        <w:widowControl w:val="0"/>
        <w:autoSpaceDE w:val="0"/>
        <w:autoSpaceDN w:val="0"/>
        <w:adjustRightInd w:val="0"/>
        <w:spacing w:before="260" w:after="0" w:line="240" w:lineRule="auto"/>
        <w:jc w:val="both"/>
        <w:rPr>
          <w:rFonts w:ascii="Arial" w:eastAsiaTheme="minorEastAsia" w:hAnsi="Arial" w:cs="Arial"/>
          <w:sz w:val="20"/>
          <w:szCs w:val="20"/>
          <w:lang w:eastAsia="ru-RU"/>
        </w:rPr>
      </w:pPr>
      <w:bookmarkStart w:id="13" w:name="Par340"/>
      <w:bookmarkEnd w:id="13"/>
      <w:r w:rsidRPr="000A5AF7">
        <w:rPr>
          <w:rFonts w:ascii="Arial" w:eastAsiaTheme="minorEastAsia" w:hAnsi="Arial" w:cs="Arial"/>
          <w:sz w:val="20"/>
          <w:szCs w:val="20"/>
          <w:lang w:eastAsia="ru-RU"/>
        </w:rP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4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4" w:name="Par342"/>
      <w:bookmarkEnd w:id="14"/>
      <w:r w:rsidRPr="000A5AF7">
        <w:rPr>
          <w:rFonts w:ascii="Arial" w:eastAsiaTheme="minorEastAsia" w:hAnsi="Arial" w:cs="Arial"/>
          <w:sz w:val="20"/>
          <w:szCs w:val="20"/>
          <w:lang w:eastAsia="ru-RU"/>
        </w:rPr>
        <w:t>5. Контролируемое лицо считается проинформированным надлежащим образом в случае, если: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сведения предоставлены контролируемому лицу в соответствии с частью 4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частью 9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5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Документы, направляемые контролируемым лицом контрольному (надзорному) органу в электронном виде, подписываются: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простой электронной подписью;</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3) усиленной квалифицированной электронной подписью в случаях, установленных настоящим </w:t>
      </w:r>
      <w:r w:rsidRPr="000A5AF7">
        <w:rPr>
          <w:rFonts w:ascii="Arial" w:eastAsiaTheme="minorEastAsia" w:hAnsi="Arial" w:cs="Arial"/>
          <w:sz w:val="20"/>
          <w:szCs w:val="20"/>
          <w:lang w:eastAsia="ru-RU"/>
        </w:rPr>
        <w:lastRenderedPageBreak/>
        <w:t>Федеральным законом.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5" w:name="Par354"/>
      <w:bookmarkEnd w:id="15"/>
      <w:r w:rsidRPr="000A5AF7">
        <w:rPr>
          <w:rFonts w:ascii="Arial" w:eastAsiaTheme="minorEastAsia" w:hAnsi="Arial" w:cs="Arial"/>
          <w:sz w:val="20"/>
          <w:szCs w:val="20"/>
          <w:lang w:eastAsia="ru-RU"/>
        </w:rP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9 в ред. Федерального закона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22. Основы системы оценки и управления рисками причинения вреда (ущерба) охраняемым законом ценностям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Исключен. - Федеральный закон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6" w:name="Par367"/>
      <w:bookmarkEnd w:id="16"/>
      <w:r w:rsidRPr="000A5AF7">
        <w:rPr>
          <w:rFonts w:ascii="Arial" w:eastAsiaTheme="minorEastAsia" w:hAnsi="Arial" w:cs="Arial"/>
          <w:sz w:val="20"/>
          <w:szCs w:val="20"/>
          <w:lang w:eastAsia="ru-RU"/>
        </w:rP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w:t>
      </w:r>
      <w:r w:rsidRPr="000A5AF7">
        <w:rPr>
          <w:rFonts w:ascii="Arial" w:eastAsiaTheme="minorEastAsia" w:hAnsi="Arial" w:cs="Arial"/>
          <w:sz w:val="20"/>
          <w:szCs w:val="20"/>
          <w:lang w:eastAsia="ru-RU"/>
        </w:rPr>
        <w:lastRenderedPageBreak/>
        <w:t>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статьями 61 и 66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23. Категории риска причинения вреда (ущерба) и индикаторы риска нарушения обязательных требований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чрезвычайно высокий риск;</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высокий риск;</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значительный риск;</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средний риск;</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умеренный риск;</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низкий риск.</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7" w:name="Par384"/>
      <w:bookmarkEnd w:id="17"/>
      <w:r w:rsidRPr="000A5AF7">
        <w:rPr>
          <w:rFonts w:ascii="Arial" w:eastAsiaTheme="minorEastAsia" w:hAnsi="Arial" w:cs="Arial"/>
          <w:sz w:val="20"/>
          <w:szCs w:val="20"/>
          <w:lang w:eastAsia="ru-RU"/>
        </w:rPr>
        <w:t>7. При определении критериев риска оценка добросовестности контролируемых лиц проводится с учетом следующих сведений (при их наличии):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наличие внедренных сертифицированных систем внутреннего контроля в соответствующей сфере деятельности;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предоставление контролируемым лицом доступа контрольному (надзорному) органу к своим информационным ресурсам;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независимая оценка соблюдения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добровольная сертификация, подтверждающая повышенный необходимый уровень безопасности охраняемых законом ценностей;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Перечень индикаторов риска нарушения обязательных требований по видам контроля утверждается: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для вида регионального контроля - высшим исполнительным органом государственной власти субъекта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для вида муниципального контроля - представительным органом муниципального образования.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A5AF7" w:rsidRPr="000A5AF7" w:rsidTr="004A4B5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КонсультантПлюс: примечание.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С 15.05.2023 до 01.01.2030 установлены особенности подачи и рассмотрения заявлений об изменении категории риска (Постановление Правительства РФ от 10.03.2022 N 336).</w:t>
            </w: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0A5AF7" w:rsidRPr="000A5AF7" w:rsidRDefault="000A5AF7" w:rsidP="000A5AF7">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w:t>
      </w:r>
      <w:r w:rsidRPr="000A5AF7">
        <w:rPr>
          <w:rFonts w:ascii="Arial" w:eastAsiaTheme="minorEastAsia" w:hAnsi="Arial" w:cs="Arial"/>
          <w:sz w:val="20"/>
          <w:szCs w:val="20"/>
          <w:lang w:eastAsia="ru-RU"/>
        </w:rPr>
        <w:lastRenderedPageBreak/>
        <w:t>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25. Учет рисков причинения вреда (ущерба) охраняемым законом ценностям при проведении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частями 2 - 6 настоящей статьи.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8" w:name="Par413"/>
      <w:bookmarkEnd w:id="18"/>
      <w:r w:rsidRPr="000A5AF7">
        <w:rPr>
          <w:rFonts w:ascii="Arial" w:eastAsiaTheme="minorEastAsia" w:hAnsi="Arial" w:cs="Arial"/>
          <w:sz w:val="20"/>
          <w:szCs w:val="20"/>
          <w:lang w:eastAsia="ru-RU"/>
        </w:rP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Плановые контрольные (надзорные) мероприятия в отношении объектов контроля, отнесенных к категории низкого риска, не проводятся.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19" w:name="Par417"/>
      <w:bookmarkEnd w:id="19"/>
      <w:r w:rsidRPr="000A5AF7">
        <w:rPr>
          <w:rFonts w:ascii="Arial" w:eastAsiaTheme="minorEastAsia" w:hAnsi="Arial" w:cs="Arial"/>
          <w:sz w:val="20"/>
          <w:szCs w:val="20"/>
          <w:lang w:eastAsia="ru-RU"/>
        </w:rPr>
        <w:lastRenderedPageBreak/>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РАЗДЕЛ III. УЧАСТНИКИ ОТНОШЕНИЙ ГОСУДАРСТВЕННОГО</w:t>
      </w: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6. Контрольные (надзорные) органы. Должностные лица контрольных (надзорных) органов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26. Контрольные (надзорные) органы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0" w:name="Par429"/>
      <w:bookmarkEnd w:id="20"/>
      <w:r w:rsidRPr="000A5AF7">
        <w:rPr>
          <w:rFonts w:ascii="Arial" w:eastAsiaTheme="minorEastAsia" w:hAnsi="Arial" w:cs="Arial"/>
          <w:sz w:val="20"/>
          <w:szCs w:val="20"/>
          <w:lang w:eastAsia="ru-RU"/>
        </w:rP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1" w:name="Par430"/>
      <w:bookmarkEnd w:id="21"/>
      <w:r w:rsidRPr="000A5AF7">
        <w:rPr>
          <w:rFonts w:ascii="Arial" w:eastAsiaTheme="minorEastAsia" w:hAnsi="Arial" w:cs="Arial"/>
          <w:sz w:val="20"/>
          <w:szCs w:val="20"/>
          <w:lang w:eastAsia="ru-RU"/>
        </w:rP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законом от 6 ноября 2020 года N 4-ФКЗ "О Правительстве Российской Федерации".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27. Должностные лица контрольных (надзорных) органов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руководитель (заместитель руководителя)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Наименование должности лица, на которое возлагается исполнение полномочий инспектора, может включать слово "инспектор".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28. Квалификационные требования для замещения должности инспектора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w:t>
      </w:r>
      <w:r w:rsidRPr="000A5AF7">
        <w:rPr>
          <w:rFonts w:ascii="Arial" w:eastAsiaTheme="minorEastAsia" w:hAnsi="Arial" w:cs="Arial"/>
          <w:sz w:val="20"/>
          <w:szCs w:val="20"/>
          <w:lang w:eastAsia="ru-RU"/>
        </w:rPr>
        <w:lastRenderedPageBreak/>
        <w:t>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частях 1 и 2 статьи 26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29. Права и обязанности инспектора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Инспектор обязан:</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соблюдать законодательство Российской Федерации, права и законные интересы контролируемых лиц;</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доказывать обоснованность своих действий при их обжаловании в порядке, установленном законодательством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совершать иные действия, предусмотренные федеральными законами о видах контроля, положением о виде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2" w:name="Par482"/>
      <w:bookmarkEnd w:id="22"/>
      <w:r w:rsidRPr="000A5AF7">
        <w:rPr>
          <w:rFonts w:ascii="Arial" w:eastAsiaTheme="minorEastAsia" w:hAnsi="Arial" w:cs="Arial"/>
          <w:b/>
          <w:bCs/>
          <w:sz w:val="20"/>
          <w:szCs w:val="20"/>
          <w:lang w:eastAsia="ru-RU"/>
        </w:rPr>
        <w:t>Статья 30. Оценка результативности и эффективности деятельности контрольных (надзорных) органов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 систему показателей результативности и эффективности деятельности контрольных (надзорных) органов входят: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Ключевые показатели вида контроля и их целевые значения для видов федерального государственного контроля (надзора) утверждаются положением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Кодексом Российской Федерации об административных правонарушениях, законами субъектов Российской Федерации об административной ответственности.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3" w:name="Par495"/>
      <w:bookmarkEnd w:id="23"/>
      <w:r w:rsidRPr="000A5AF7">
        <w:rPr>
          <w:rFonts w:ascii="Arial" w:eastAsiaTheme="minorEastAsia" w:hAnsi="Arial" w:cs="Arial"/>
          <w:sz w:val="20"/>
          <w:szCs w:val="20"/>
          <w:lang w:eastAsia="ru-RU"/>
        </w:rP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4" w:name="Par496"/>
      <w:bookmarkEnd w:id="24"/>
      <w:r w:rsidRPr="000A5AF7">
        <w:rPr>
          <w:rFonts w:ascii="Arial" w:eastAsiaTheme="minorEastAsia" w:hAnsi="Arial" w:cs="Arial"/>
          <w:sz w:val="20"/>
          <w:szCs w:val="20"/>
          <w:lang w:eastAsia="ru-RU"/>
        </w:rPr>
        <w:t>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w:t>
      </w:r>
      <w:r w:rsidRPr="000A5AF7">
        <w:rPr>
          <w:rFonts w:ascii="Arial" w:eastAsiaTheme="minorEastAsia" w:hAnsi="Arial" w:cs="Arial"/>
          <w:sz w:val="20"/>
          <w:szCs w:val="20"/>
          <w:lang w:eastAsia="ru-RU"/>
        </w:rPr>
        <w:lastRenderedPageBreak/>
        <w:t>"Интернет".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7. Контролируемые лица. Иные участники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31. Контролируемые лица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 целях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статьей 16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w:t>
      </w:r>
      <w:r w:rsidRPr="000A5AF7">
        <w:rPr>
          <w:rFonts w:ascii="Arial" w:eastAsiaTheme="minorEastAsia" w:hAnsi="Arial" w:cs="Arial"/>
          <w:sz w:val="20"/>
          <w:szCs w:val="20"/>
          <w:lang w:eastAsia="ru-RU"/>
        </w:rPr>
        <w:lastRenderedPageBreak/>
        <w:t>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32. Свидетель</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Участие лица в качестве свидетеля является добровольным.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33. Эксперт. Экспертная организация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При осуществлении экспертизы эксперт, экспертная организация вправе: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знакомиться с документами и материалами, относящимися к осуществлению экспертизы;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3) запросить в письменной форме в течение трех рабочих дней со дня получения документов и материалов </w:t>
      </w:r>
      <w:r w:rsidRPr="000A5AF7">
        <w:rPr>
          <w:rFonts w:ascii="Arial" w:eastAsiaTheme="minorEastAsia" w:hAnsi="Arial" w:cs="Arial"/>
          <w:sz w:val="20"/>
          <w:szCs w:val="20"/>
          <w:lang w:eastAsia="ru-RU"/>
        </w:rPr>
        <w:lastRenderedPageBreak/>
        <w:t>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уточнять поставленные перед ними вопросы в соответствии со своими специальными и (или) научными знаниями и компетенцией;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При осуществлении экспертизы эксперт, экспертная организация обязаны: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подготовить заключение на основании полной, всесторонней и объективной оценки результатов исследований;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соблюдать установленные сроки осуществления экспертизы.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34. Специалист</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25" w:name="Par542"/>
      <w:bookmarkEnd w:id="25"/>
      <w:r w:rsidRPr="000A5AF7">
        <w:rPr>
          <w:rFonts w:ascii="Arial" w:eastAsiaTheme="minorEastAsia" w:hAnsi="Arial" w:cs="Arial"/>
          <w:sz w:val="20"/>
          <w:szCs w:val="20"/>
          <w:lang w:eastAsia="ru-RU"/>
        </w:rP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Специалист имеет право:</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знакомиться с материалами, связанными с совершением действий, в которых он принимает участие;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Специалист обязан:</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удостоверить своей подписью факт совершения действий, указанных в части 1 настоящей статьи, а при необходимости удостоверить содержание и результаты этих действий, оформив заключение;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35. Возмещение расходов свидетелю, специалисту, эксперту, экспертной организации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8. Гарантии и защита прав контролируемых лиц</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36. Права контролируемых лиц</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Контролируемое лицо при осуществлении государственного контроля (надзора) и муниципального контроля имеет право:</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37. Ограничения и запреты, связанные с исполнением полномочий инспектора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Инспектор не вправе: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6" w:name="Par576"/>
      <w:bookmarkEnd w:id="26"/>
      <w:r w:rsidRPr="000A5AF7">
        <w:rPr>
          <w:rFonts w:ascii="Arial" w:eastAsiaTheme="minorEastAsia" w:hAnsi="Arial" w:cs="Arial"/>
          <w:sz w:val="20"/>
          <w:szCs w:val="20"/>
          <w:lang w:eastAsia="ru-RU"/>
        </w:rP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превышать установленные сроки проведения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38. Право на возмещение вреда (ущерба), причиненного при осуществлении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bookmarkStart w:id="27" w:name="Par589"/>
      <w:bookmarkEnd w:id="27"/>
      <w:r w:rsidRPr="000A5AF7">
        <w:rPr>
          <w:rFonts w:ascii="Arial" w:eastAsiaTheme="minorEastAsia" w:hAnsi="Arial" w:cs="Arial"/>
          <w:b/>
          <w:bCs/>
          <w:sz w:val="20"/>
          <w:szCs w:val="20"/>
          <w:lang w:eastAsia="ru-RU"/>
        </w:rPr>
        <w:t>Глава 9. Обжалование решений контрольных (надзорных) органов, действий (бездействия) их должностных лиц</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28" w:name="Par591"/>
      <w:bookmarkEnd w:id="28"/>
      <w:r w:rsidRPr="000A5AF7">
        <w:rPr>
          <w:rFonts w:ascii="Arial" w:eastAsiaTheme="minorEastAsia" w:hAnsi="Arial" w:cs="Arial"/>
          <w:b/>
          <w:bCs/>
          <w:sz w:val="20"/>
          <w:szCs w:val="20"/>
          <w:lang w:eastAsia="ru-RU"/>
        </w:rP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части 4 статьи 40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29" w:name="Par594"/>
      <w:bookmarkEnd w:id="29"/>
      <w:r w:rsidRPr="000A5AF7">
        <w:rPr>
          <w:rFonts w:ascii="Arial" w:eastAsiaTheme="minorEastAsia" w:hAnsi="Arial" w:cs="Arial"/>
          <w:sz w:val="20"/>
          <w:szCs w:val="20"/>
          <w:lang w:eastAsia="ru-RU"/>
        </w:rPr>
        <w:t xml:space="preserve">2. Судебное обжалование решений контрольного (надзорного) органа, действий (бездействия) его </w:t>
      </w:r>
      <w:r w:rsidRPr="000A5AF7">
        <w:rPr>
          <w:rFonts w:ascii="Arial" w:eastAsiaTheme="minorEastAsia" w:hAnsi="Arial" w:cs="Arial"/>
          <w:sz w:val="20"/>
          <w:szCs w:val="20"/>
          <w:lang w:eastAsia="ru-RU"/>
        </w:rPr>
        <w:lastRenderedPageBreak/>
        <w:t>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Досудебное обжалование решений контрольного (надзорного) органа, действий (бездействия) его должностных лиц осуществляется в соответствии с настоящей главой.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40. Досудебный порядок подачи жалобы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A5AF7" w:rsidRPr="000A5AF7" w:rsidTr="004A4B5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КонсультантПлюс: примечание.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Постановлением Правительства РФ от 10.03.2022 N 336.</w:t>
            </w: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0A5AF7" w:rsidRPr="000A5AF7" w:rsidRDefault="000A5AF7" w:rsidP="000A5AF7">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Жалоба подается контролируемым лицом в уполномоченный на рассмотрение жалобы орган, определяемый в соответствии с частью 2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0" w:name="Par604"/>
      <w:bookmarkEnd w:id="30"/>
      <w:r w:rsidRPr="000A5AF7">
        <w:rPr>
          <w:rFonts w:ascii="Arial" w:eastAsiaTheme="minorEastAsia" w:hAnsi="Arial" w:cs="Arial"/>
          <w:sz w:val="20"/>
          <w:szCs w:val="20"/>
          <w:lang w:eastAsia="ru-RU"/>
        </w:rPr>
        <w:t>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1.1 введена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1" w:name="Par606"/>
      <w:bookmarkEnd w:id="31"/>
      <w:r w:rsidRPr="000A5AF7">
        <w:rPr>
          <w:rFonts w:ascii="Arial" w:eastAsiaTheme="minorEastAsia" w:hAnsi="Arial" w:cs="Arial"/>
          <w:sz w:val="20"/>
          <w:szCs w:val="20"/>
          <w:lang w:eastAsia="ru-RU"/>
        </w:rPr>
        <w:t>2. Порядок рассмотрения жалобы определяется положением о виде контроля и, в частности, должен предусматривать, что:</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2" w:name="Par611"/>
      <w:bookmarkEnd w:id="32"/>
      <w:r w:rsidRPr="000A5AF7">
        <w:rPr>
          <w:rFonts w:ascii="Arial" w:eastAsiaTheme="minorEastAsia" w:hAnsi="Arial" w:cs="Arial"/>
          <w:sz w:val="20"/>
          <w:szCs w:val="20"/>
          <w:lang w:eastAsia="ru-RU"/>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w:t>
      </w:r>
      <w:r w:rsidRPr="000A5AF7">
        <w:rPr>
          <w:rFonts w:ascii="Arial" w:eastAsiaTheme="minorEastAsia" w:hAnsi="Arial" w:cs="Arial"/>
          <w:sz w:val="20"/>
          <w:szCs w:val="20"/>
          <w:lang w:eastAsia="ru-RU"/>
        </w:rPr>
        <w:lastRenderedPageBreak/>
        <w:t>право на досудебное обжалование: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решений о проведении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актов контрольных (надзорных) мероприятий, предписаний об устранении выявленных нарушений;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действий (бездействия) должностных лиц контрольного (надзорного) органа в рамках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4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3" w:name="Par616"/>
      <w:bookmarkEnd w:id="33"/>
      <w:r w:rsidRPr="000A5AF7">
        <w:rPr>
          <w:rFonts w:ascii="Arial" w:eastAsiaTheme="minorEastAsia" w:hAnsi="Arial" w:cs="Arial"/>
          <w:sz w:val="20"/>
          <w:szCs w:val="20"/>
          <w:lang w:eastAsia="ru-RU"/>
        </w:rP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4" w:name="Par617"/>
      <w:bookmarkEnd w:id="34"/>
      <w:r w:rsidRPr="000A5AF7">
        <w:rPr>
          <w:rFonts w:ascii="Arial" w:eastAsiaTheme="minorEastAsia" w:hAnsi="Arial" w:cs="Arial"/>
          <w:sz w:val="20"/>
          <w:szCs w:val="20"/>
          <w:lang w:eastAsia="ru-RU"/>
        </w:rP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Жалоба может содержать ходатайство о приостановлении исполнения обжалуемого решения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5" w:name="Par622"/>
      <w:bookmarkEnd w:id="35"/>
      <w:r w:rsidRPr="000A5AF7">
        <w:rPr>
          <w:rFonts w:ascii="Arial" w:eastAsiaTheme="minorEastAsia" w:hAnsi="Arial" w:cs="Arial"/>
          <w:sz w:val="20"/>
          <w:szCs w:val="20"/>
          <w:lang w:eastAsia="ru-RU"/>
        </w:rPr>
        <w:t>10. Уполномоченный на рассмотрение жалобы орган в срок не позднее двух рабочих дней со дня регистрации жалобы принимает решение: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 приостановлении исполнения обжалуемого решения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об отказе в приостановлении исполнения обжалуемого решения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Информация о решении, указанном в части 10 настоящей статьи, направляется лицу, подавшему жалобу, в течение одного рабочего дня с момента принятия решения.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41. Форма и содержание жалобы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Жалоба должна содержать:</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требования лица, подавшего жалобу;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6 введен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42. Отказ в рассмотрении жалобы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жалоба подана после истечения сроков подачи жалобы, установленных частями 5 и 6 статьи 40 настоящего Федерального закона, и не содержит ходатайства о восстановлении пропущенного срока на подачу жалобы;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 удовлетворении ходатайства о восстановлении пропущенного срока на подачу жалобы отказано;</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6" w:name="Par646"/>
      <w:bookmarkEnd w:id="36"/>
      <w:r w:rsidRPr="000A5AF7">
        <w:rPr>
          <w:rFonts w:ascii="Arial" w:eastAsiaTheme="minorEastAsia" w:hAnsi="Arial" w:cs="Arial"/>
          <w:sz w:val="20"/>
          <w:szCs w:val="20"/>
          <w:lang w:eastAsia="ru-RU"/>
        </w:rPr>
        <w:t>3) до принятия решения по жалобе от контролируемого лица, ее подавшего, поступило заявление об отзыве жалобы;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имеется решение суда по вопросам, поставленным в жалобе;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ранее в уполномоченный орган была подана другая жалоба от того же контролируемого лица по тем же основаниям;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7" w:name="Par651"/>
      <w:bookmarkEnd w:id="37"/>
      <w:r w:rsidRPr="000A5AF7">
        <w:rPr>
          <w:rFonts w:ascii="Arial" w:eastAsiaTheme="minorEastAsia" w:hAnsi="Arial" w:cs="Arial"/>
          <w:sz w:val="20"/>
          <w:szCs w:val="20"/>
          <w:lang w:eastAsia="ru-RU"/>
        </w:rPr>
        <w:t>8) жалоба подана в ненадлежащий уполномоченный орган;</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законодательством Российской Федерации предусмотрен только судебный порядок обжалования решений контрольного (надзорного) органа.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Исключен. - Федеральный закон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Отказ в рассмотрении жалобы по основаниям, указанным в пунктах 3 - 8 части 1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38" w:name="Par658"/>
      <w:bookmarkEnd w:id="38"/>
      <w:r w:rsidRPr="000A5AF7">
        <w:rPr>
          <w:rFonts w:ascii="Arial" w:eastAsiaTheme="minorEastAsia" w:hAnsi="Arial" w:cs="Arial"/>
          <w:b/>
          <w:bCs/>
          <w:sz w:val="20"/>
          <w:szCs w:val="20"/>
          <w:lang w:eastAsia="ru-RU"/>
        </w:rPr>
        <w:t>Статья 43. Порядок рассмотрения жалобы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1.1 введена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2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4.1 введена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По итогам рассмотрения жалобы уполномоченный на рассмотрение жалобы орган принимает одно из следующих решений: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оставляет жалобу без удовлетворения;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отменяет решение контрольного (надзорного) органа полностью или частично;</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отменяет решение контрольного (надзорного) органа полностью и принимает новое решение;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РАЗДЕЛ IV. ПРОФИЛАКТИКА РИСКОВ ПРИЧИНЕНИЯ ВРЕДА</w:t>
      </w: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lastRenderedPageBreak/>
        <w:t>(УЩЕРБА) ОХРАНЯЕМЫМ ЗАКОНОМ ЦЕННОСТЯМ, НЕЗАВИСИМАЯ ОЦЕНКА</w:t>
      </w: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СОБЛЮДЕНИЯ ОБЯЗАТЕЛЬНЫХ ТРЕБОВАНИЙ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10. Профилактические мероприятия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44. Программа профилактики рисков причинения вреда (ущерба) охраняемым законом ценностям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Профилактика рисков причинения вреда (ущерба) охраняемым законом ценностям направлена на достижение следующих основных целей: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стимулирование добросовестного соблюдения обязательных требований всеми контролируемыми лицами;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цели и задачи реализации программы профилактики рисков причинения вреда;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перечень профилактических мероприятий, сроки (периодичность) их проведения;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показатели результативности и эффективности программы профилактики рисков причинения вреда.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Порядок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45. Виды профилактических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Контрольные (надзорные) органы могут проводить следующие профилактические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39" w:name="Par704"/>
      <w:bookmarkEnd w:id="39"/>
      <w:r w:rsidRPr="000A5AF7">
        <w:rPr>
          <w:rFonts w:ascii="Arial" w:eastAsiaTheme="minorEastAsia" w:hAnsi="Arial" w:cs="Arial"/>
          <w:sz w:val="20"/>
          <w:szCs w:val="20"/>
          <w:lang w:eastAsia="ru-RU"/>
        </w:rPr>
        <w:t>1) информирование;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0" w:name="Par705"/>
      <w:bookmarkEnd w:id="40"/>
      <w:r w:rsidRPr="000A5AF7">
        <w:rPr>
          <w:rFonts w:ascii="Arial" w:eastAsiaTheme="minorEastAsia" w:hAnsi="Arial" w:cs="Arial"/>
          <w:sz w:val="20"/>
          <w:szCs w:val="20"/>
          <w:lang w:eastAsia="ru-RU"/>
        </w:rPr>
        <w:t>2) обобщение правоприменительной практики;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1" w:name="Par706"/>
      <w:bookmarkEnd w:id="41"/>
      <w:r w:rsidRPr="000A5AF7">
        <w:rPr>
          <w:rFonts w:ascii="Arial" w:eastAsiaTheme="minorEastAsia" w:hAnsi="Arial" w:cs="Arial"/>
          <w:sz w:val="20"/>
          <w:szCs w:val="20"/>
          <w:lang w:eastAsia="ru-RU"/>
        </w:rPr>
        <w:t>3) меры стимулирования добросовестности;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2" w:name="Par707"/>
      <w:bookmarkEnd w:id="42"/>
      <w:r w:rsidRPr="000A5AF7">
        <w:rPr>
          <w:rFonts w:ascii="Arial" w:eastAsiaTheme="minorEastAsia" w:hAnsi="Arial" w:cs="Arial"/>
          <w:sz w:val="20"/>
          <w:szCs w:val="20"/>
          <w:lang w:eastAsia="ru-RU"/>
        </w:rPr>
        <w:lastRenderedPageBreak/>
        <w:t>4) объявление предостережения;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3" w:name="Par708"/>
      <w:bookmarkEnd w:id="43"/>
      <w:r w:rsidRPr="000A5AF7">
        <w:rPr>
          <w:rFonts w:ascii="Arial" w:eastAsiaTheme="minorEastAsia" w:hAnsi="Arial" w:cs="Arial"/>
          <w:sz w:val="20"/>
          <w:szCs w:val="20"/>
          <w:lang w:eastAsia="ru-RU"/>
        </w:rPr>
        <w:t>5) консультирование;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самообследование;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4" w:name="Par710"/>
      <w:bookmarkEnd w:id="44"/>
      <w:r w:rsidRPr="000A5AF7">
        <w:rPr>
          <w:rFonts w:ascii="Arial" w:eastAsiaTheme="minorEastAsia" w:hAnsi="Arial" w:cs="Arial"/>
          <w:sz w:val="20"/>
          <w:szCs w:val="20"/>
          <w:lang w:eastAsia="ru-RU"/>
        </w:rPr>
        <w:t>7) профилактический визит.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пунктах 1, 2, 4, 5 и 7 части 1 настоящей статьи, при осуществлении муниципального контроля - проведение профилактических мероприятий, предусмотренных пунктами 1 и 5 части 1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46. Информирование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5" w:name="Par719"/>
      <w:bookmarkEnd w:id="45"/>
      <w:r w:rsidRPr="000A5AF7">
        <w:rPr>
          <w:rFonts w:ascii="Arial" w:eastAsiaTheme="minorEastAsia" w:hAnsi="Arial" w:cs="Arial"/>
          <w:sz w:val="20"/>
          <w:szCs w:val="20"/>
          <w:lang w:eastAsia="ru-RU"/>
        </w:rPr>
        <w:t>3. Контрольный (надзорный) орган обязан размещать и поддерживать в актуальном состоянии на своем официальном сайте в сети "Интернет":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тексты нормативных правовых актов, регулирующих осуществление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утвержденные проверочные листы в формате, допускающем их использование для самообследования;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перечень индикаторов риска нарушения обязательных требований, порядок отнесения объектов контроля к категориям риска;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6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7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исчерпывающий перечень сведений, которые могут запрашиваться контрольным (надзорным) органом у контролируемого лица;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сведения о способах получения консультаций по вопросам соблюдения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сведения о применении контрольным (надзорным) органом мер стимулирования добросовестности контролируемых лиц;</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сведения о порядке досудебного обжалования решений контрольного (надзорного) органа, действий (бездействия) его должностных лиц;</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13) доклады, содержащие результаты обобщения правоприменительной практики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14) доклады о государственном контроле (надзоре), муниципальном контроле;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47. Обобщение правоприменительной практики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Обобщение правоприменительной практики проводится для решения следующих задач:</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выявление типичных нарушений обязательных требований, причин, факторов и условий, способствующих возникновению указанных нарушений;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анализ случаев причинения вреда (ущерба) охраняемым законом ценностям, выявление источников и факторов риска причинения вреда (ущерба);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подготовка предложений об актуализации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2. По итогам обобщения правоприменительной практики контрольный (надзорный) орган обеспечивает </w:t>
      </w:r>
      <w:r w:rsidRPr="000A5AF7">
        <w:rPr>
          <w:rFonts w:ascii="Arial" w:eastAsiaTheme="minorEastAsia" w:hAnsi="Arial" w:cs="Arial"/>
          <w:sz w:val="20"/>
          <w:szCs w:val="20"/>
          <w:lang w:eastAsia="ru-RU"/>
        </w:rPr>
        <w:lastRenderedPageBreak/>
        <w:t>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48. Меры стимулирования добросовестности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При оценке добросовестности контролируемых лиц могут учитываться сведения, указанные в части 7 статьи 23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49. Объявление предостережения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w:t>
      </w:r>
      <w:r w:rsidRPr="000A5AF7">
        <w:rPr>
          <w:rFonts w:ascii="Arial" w:eastAsiaTheme="minorEastAsia" w:hAnsi="Arial" w:cs="Arial"/>
          <w:sz w:val="20"/>
          <w:szCs w:val="20"/>
          <w:lang w:eastAsia="ru-RU"/>
        </w:rPr>
        <w:lastRenderedPageBreak/>
        <w:t>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A5AF7" w:rsidRPr="000A5AF7" w:rsidTr="004A4B5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КонсультантПлюс: примечание.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До 01.01.2030 установлены особенности направления обращений по вопросу осуществления консультирования (Постановление Правительства РФ от 10.03.2022 N 336).</w:t>
            </w: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0A5AF7" w:rsidRPr="000A5AF7" w:rsidRDefault="000A5AF7" w:rsidP="000A5AF7">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46" w:name="Par773"/>
      <w:bookmarkEnd w:id="46"/>
      <w:r w:rsidRPr="000A5AF7">
        <w:rPr>
          <w:rFonts w:ascii="Arial" w:eastAsiaTheme="minorEastAsia" w:hAnsi="Arial" w:cs="Arial"/>
          <w:b/>
          <w:bCs/>
          <w:sz w:val="20"/>
          <w:szCs w:val="20"/>
          <w:lang w:eastAsia="ru-RU"/>
        </w:rPr>
        <w:t>Статья 50. Консультирование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от 2 мая 2006 года N 59-ФЗ "О порядке рассмотрения обращений граждан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8. Контрольные (надзорные) органы осуществляют учет консультирований.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51. Самообследование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7" w:name="Par788"/>
      <w:bookmarkEnd w:id="47"/>
      <w:r w:rsidRPr="000A5AF7">
        <w:rPr>
          <w:rFonts w:ascii="Arial" w:eastAsiaTheme="minorEastAsia" w:hAnsi="Arial" w:cs="Arial"/>
          <w:sz w:val="20"/>
          <w:szCs w:val="20"/>
          <w:lang w:eastAsia="ru-RU"/>
        </w:rP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Контролируемые лица, получившие высокую оценку соблюдения ими обязательных требований, по итогам самообследования, проведенного в соответствии с частью 2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A5AF7" w:rsidRPr="000A5AF7" w:rsidTr="004A4B5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КонсультантПлюс: примечание.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До 01.01.2030 установлены особенности направления обращений и проведения профилактического визита (Постановление Правительства РФ от 10.03.2022 N 336).</w:t>
            </w: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0A5AF7" w:rsidRPr="000A5AF7" w:rsidRDefault="000A5AF7" w:rsidP="000A5AF7">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52. Профилактический визит</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1. Профилактический визит проводится инспектором в форме профилактической беседы по месту </w:t>
      </w:r>
      <w:r w:rsidRPr="000A5AF7">
        <w:rPr>
          <w:rFonts w:ascii="Arial" w:eastAsiaTheme="minorEastAsia" w:hAnsi="Arial" w:cs="Arial"/>
          <w:sz w:val="20"/>
          <w:szCs w:val="20"/>
          <w:lang w:eastAsia="ru-RU"/>
        </w:rPr>
        <w:lastRenderedPageBreak/>
        <w:t>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 ходе профилактического визита инспектором может осуществляться консультирование контролируемого лица в порядке, установленном статьей 50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10 введена Федеральным законом от 04.08.2023 N 483-ФЗ)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11 введена Федеральным законом от 04.08.2023 N 483-ФЗ)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от контролируемого лица поступило уведомление об отзыве заявления о проведении профилактического визита;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12 введена Федеральным законом от 04.08.2023 N 483-ФЗ)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13.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13 введена Федеральным законом от 04.08.2023 N 483-ФЗ)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53. Проверочные листы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8" w:name="Par826"/>
      <w:bookmarkEnd w:id="48"/>
      <w:r w:rsidRPr="000A5AF7">
        <w:rPr>
          <w:rFonts w:ascii="Arial" w:eastAsiaTheme="minorEastAsia" w:hAnsi="Arial" w:cs="Arial"/>
          <w:sz w:val="20"/>
          <w:szCs w:val="20"/>
          <w:lang w:eastAsia="ru-RU"/>
        </w:rPr>
        <w:t>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2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Исключен. - Федеральный закон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11. Независимая оценка соблюдения обязательных требований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54. Признание результатов независимой оценки соблюдения обязательных требований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Формирование и ведение реестра заключений о соответствии осуществляются национальным органом по аккредитации.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55. Членство в саморегулируемой организации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5. Соглашение о признании результатов деятельности может быть заключено исключительно с </w:t>
      </w:r>
      <w:r w:rsidRPr="000A5AF7">
        <w:rPr>
          <w:rFonts w:ascii="Arial" w:eastAsiaTheme="minorEastAsia" w:hAnsi="Arial" w:cs="Arial"/>
          <w:sz w:val="20"/>
          <w:szCs w:val="20"/>
          <w:lang w:eastAsia="ru-RU"/>
        </w:rPr>
        <w:lastRenderedPageBreak/>
        <w:t>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49" w:name="Par854"/>
      <w:bookmarkEnd w:id="49"/>
      <w:r w:rsidRPr="000A5AF7">
        <w:rPr>
          <w:rFonts w:ascii="Arial" w:eastAsiaTheme="minorEastAsia" w:hAnsi="Arial" w:cs="Arial"/>
          <w:sz w:val="20"/>
          <w:szCs w:val="20"/>
          <w:lang w:eastAsia="ru-RU"/>
        </w:rP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принятие саморегулируемой организацией внутренних документов, предусмотренных Федеральным законом от 1 декабря 2007 года N 315-ФЗ "О саморегулируемых организациях";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осуществление выплат из компенсационного фонда саморегулируемой организации в соответствии с Федеральным законом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установление саморегулируемой организацией требований к своим членам, не предусмотренных нормативными правовыми актами;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эффективность контроля саморегулируемой организации за деятельностью своих членов;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эффективность применения саморегулируемой организацией мер дисциплинарного воздействия в отношении своих членов;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Соглашение о признании результатов деятельности заключается со всеми саморегулируемыми организациями, соответствующими критериям, установленным частью 6 настоящей статьи, и обратившимися в контрольный (надзорный) орган.</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РАЗДЕЛ V. ОСУЩЕСТВЛЕНИЕ ГОСУДАРСТВЕННОГО</w:t>
      </w:r>
    </w:p>
    <w:p w:rsidR="000A5AF7" w:rsidRPr="000A5AF7" w:rsidRDefault="000A5AF7" w:rsidP="000A5AF7">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bookmarkStart w:id="50" w:name="Par869"/>
      <w:bookmarkEnd w:id="50"/>
      <w:r w:rsidRPr="000A5AF7">
        <w:rPr>
          <w:rFonts w:ascii="Arial" w:eastAsiaTheme="minorEastAsia" w:hAnsi="Arial" w:cs="Arial"/>
          <w:b/>
          <w:bCs/>
          <w:sz w:val="20"/>
          <w:szCs w:val="20"/>
          <w:lang w:eastAsia="ru-RU"/>
        </w:rPr>
        <w:t>Глава 12. Контрольные (надзорные) мероприятия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56. Виды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1" w:name="Par874"/>
      <w:bookmarkEnd w:id="51"/>
      <w:r w:rsidRPr="000A5AF7">
        <w:rPr>
          <w:rFonts w:ascii="Arial" w:eastAsiaTheme="minorEastAsia" w:hAnsi="Arial" w:cs="Arial"/>
          <w:sz w:val="20"/>
          <w:szCs w:val="20"/>
          <w:lang w:eastAsia="ru-RU"/>
        </w:rPr>
        <w:t xml:space="preserve">2. Взаимодействие с контролируемым лицом осуществляется при проведении следующих контрольных </w:t>
      </w:r>
      <w:r w:rsidRPr="000A5AF7">
        <w:rPr>
          <w:rFonts w:ascii="Arial" w:eastAsiaTheme="minorEastAsia" w:hAnsi="Arial" w:cs="Arial"/>
          <w:sz w:val="20"/>
          <w:szCs w:val="20"/>
          <w:lang w:eastAsia="ru-RU"/>
        </w:rPr>
        <w:lastRenderedPageBreak/>
        <w:t>(надзорных)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2" w:name="Par875"/>
      <w:bookmarkEnd w:id="52"/>
      <w:r w:rsidRPr="000A5AF7">
        <w:rPr>
          <w:rFonts w:ascii="Arial" w:eastAsiaTheme="minorEastAsia" w:hAnsi="Arial" w:cs="Arial"/>
          <w:sz w:val="20"/>
          <w:szCs w:val="20"/>
          <w:lang w:eastAsia="ru-RU"/>
        </w:rPr>
        <w:t>1) контрольная закупка;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мониторинговая закупка;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выборочный контроль;</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инспекционный визит;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рейдовый 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3" w:name="Par880"/>
      <w:bookmarkEnd w:id="53"/>
      <w:r w:rsidRPr="000A5AF7">
        <w:rPr>
          <w:rFonts w:ascii="Arial" w:eastAsiaTheme="minorEastAsia" w:hAnsi="Arial" w:cs="Arial"/>
          <w:sz w:val="20"/>
          <w:szCs w:val="20"/>
          <w:lang w:eastAsia="ru-RU"/>
        </w:rPr>
        <w:t>6) документарная проверка;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выездная проверка.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наблюдение за соблюдением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выездное обследование.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части 2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4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57. Основания для проведения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Основанием для проведения контрольных (надзорных) мероприятий, за исключением случаев, указанных в части 2 настоящей статьи, может быть:</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4" w:name="Par892"/>
      <w:bookmarkEnd w:id="54"/>
      <w:r w:rsidRPr="000A5AF7">
        <w:rPr>
          <w:rFonts w:ascii="Arial" w:eastAsiaTheme="minorEastAsia" w:hAnsi="Arial" w:cs="Arial"/>
          <w:sz w:val="20"/>
          <w:szCs w:val="20"/>
          <w:lang w:eastAsia="ru-RU"/>
        </w:rP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наступление сроков проведения контрольных (надзорных) мероприятий, включенных в план проведения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5" w:name="Par894"/>
      <w:bookmarkEnd w:id="55"/>
      <w:r w:rsidRPr="000A5AF7">
        <w:rPr>
          <w:rFonts w:ascii="Arial" w:eastAsiaTheme="minorEastAsia" w:hAnsi="Arial" w:cs="Arial"/>
          <w:sz w:val="20"/>
          <w:szCs w:val="20"/>
          <w:lang w:eastAsia="ru-RU"/>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6" w:name="Par897"/>
      <w:bookmarkEnd w:id="56"/>
      <w:r w:rsidRPr="000A5AF7">
        <w:rPr>
          <w:rFonts w:ascii="Arial" w:eastAsiaTheme="minorEastAsia" w:hAnsi="Arial" w:cs="Arial"/>
          <w:sz w:val="20"/>
          <w:szCs w:val="20"/>
          <w:lang w:eastAsia="ru-RU"/>
        </w:rPr>
        <w:lastRenderedPageBreak/>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7" w:name="Par898"/>
      <w:bookmarkEnd w:id="57"/>
      <w:r w:rsidRPr="000A5AF7">
        <w:rPr>
          <w:rFonts w:ascii="Arial" w:eastAsiaTheme="minorEastAsia" w:hAnsi="Arial" w:cs="Arial"/>
          <w:sz w:val="20"/>
          <w:szCs w:val="20"/>
          <w:lang w:eastAsia="ru-RU"/>
        </w:rP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58" w:name="Par899"/>
      <w:bookmarkEnd w:id="58"/>
      <w:r w:rsidRPr="000A5AF7">
        <w:rPr>
          <w:rFonts w:ascii="Arial" w:eastAsiaTheme="minorEastAsia" w:hAnsi="Arial" w:cs="Arial"/>
          <w:sz w:val="20"/>
          <w:szCs w:val="20"/>
          <w:lang w:eastAsia="ru-RU"/>
        </w:rP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3 введена Федеральным законом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58. Сведения о причинении вреда (ущерба) или об угрозе причинения вреда (ущерба) охраняемым законом ценностям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 xml:space="preserve">Статья 59. Особенности рассмотрения обращений (заявлений) граждан и организаций, содержащих </w:t>
      </w:r>
      <w:r w:rsidRPr="000A5AF7">
        <w:rPr>
          <w:rFonts w:ascii="Arial" w:eastAsiaTheme="minorEastAsia" w:hAnsi="Arial" w:cs="Arial"/>
          <w:b/>
          <w:bCs/>
          <w:sz w:val="20"/>
          <w:szCs w:val="20"/>
          <w:lang w:eastAsia="ru-RU"/>
        </w:rPr>
        <w:lastRenderedPageBreak/>
        <w:t>сведения о причинении вреда (ущерба) или об угрозе причинения вреда (ущерба) охраняемым законом ценностям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законом от 2 мая 2006 года N 59-ФЗ "О порядке рассмотрения обращений граждан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59" w:name="Par924"/>
      <w:bookmarkEnd w:id="59"/>
      <w:r w:rsidRPr="000A5AF7">
        <w:rPr>
          <w:rFonts w:ascii="Arial" w:eastAsiaTheme="minorEastAsia" w:hAnsi="Arial" w:cs="Arial"/>
          <w:b/>
          <w:bCs/>
          <w:sz w:val="20"/>
          <w:szCs w:val="20"/>
          <w:lang w:eastAsia="ru-RU"/>
        </w:rP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w:t>
      </w:r>
      <w:r w:rsidRPr="000A5AF7">
        <w:rPr>
          <w:rFonts w:ascii="Arial" w:eastAsiaTheme="minorEastAsia" w:hAnsi="Arial" w:cs="Arial"/>
          <w:sz w:val="20"/>
          <w:szCs w:val="20"/>
          <w:lang w:eastAsia="ru-RU"/>
        </w:rPr>
        <w:lastRenderedPageBreak/>
        <w:t>предостережения о недопустимости нарушения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60" w:name="Par931"/>
      <w:bookmarkEnd w:id="60"/>
      <w:r w:rsidRPr="000A5AF7">
        <w:rPr>
          <w:rFonts w:ascii="Arial" w:eastAsiaTheme="minorEastAsia" w:hAnsi="Arial" w:cs="Arial"/>
          <w:b/>
          <w:bCs/>
          <w:sz w:val="20"/>
          <w:szCs w:val="20"/>
          <w:lang w:eastAsia="ru-RU"/>
        </w:rPr>
        <w:t>Статья 61. Организация проведения плановых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частью 7 статьи 22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4"/>
          <w:szCs w:val="24"/>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A5AF7" w:rsidRPr="000A5AF7" w:rsidTr="004A4B5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4"/>
                <w:szCs w:val="24"/>
                <w:lang w:eastAsia="ru-RU"/>
              </w:rPr>
            </w:pP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4"/>
                <w:szCs w:val="24"/>
                <w:lang w:eastAsia="ru-RU"/>
              </w:rPr>
            </w:pPr>
          </w:p>
        </w:tc>
        <w:tc>
          <w:tcPr>
            <w:tcW w:w="0" w:type="auto"/>
            <w:shd w:val="clear" w:color="auto" w:fill="F4F3F8"/>
            <w:tcMar>
              <w:top w:w="113" w:type="dxa"/>
              <w:left w:w="0" w:type="dxa"/>
              <w:bottom w:w="113"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КонсультантПлюс: примечание.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До 2030 г. в планы включаются контрольные (надзорные) мероприятия только в отношении объектов, указанных в Постановлении Правительства РФ от 10.03.2022 N 336.</w:t>
            </w: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0A5AF7" w:rsidRPr="000A5AF7" w:rsidRDefault="000A5AF7" w:rsidP="000A5AF7">
      <w:pPr>
        <w:widowControl w:val="0"/>
        <w:autoSpaceDE w:val="0"/>
        <w:autoSpaceDN w:val="0"/>
        <w:adjustRightInd w:val="0"/>
        <w:spacing w:before="26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Порядок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Порядок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62. Поручение Президента Российской Федерации, поручение Правительства Российской Федерации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вид контроля, в рамках которого должны быть проведены контрольные (надзорные)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перечень контролируемых лиц (групп контролируемых лиц), в отношении которых должны быть проведены контрольные (надзорные)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вид и предмет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период, в течение которого должны быть проведены контрольные (надзорные) мероприятия.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63. Требование прокурора о проведении контрольного (надзорного) мероприятия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вид контрольного (надзорного) мероприятия и срок его проведения;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Порядок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законом "О прокуратуре Российской Федерации".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64. Решение о проведении контрольного (надзорного) мероприятия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дата, время и место принятия решения;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кем принято решение;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основание проведения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вид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объект контроля, в отношении которого проводится контрольное (надзорное) мероприятие;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вид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перечень контрольных (надзорных) действий, совершаемых в рамках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11) предмет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проверочные листы, если их применение является обязательным;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15) иные сведения, если это предусмотрено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3 введена Федеральным законом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bookmarkStart w:id="61" w:name="Par986"/>
      <w:bookmarkEnd w:id="61"/>
      <w:r w:rsidRPr="000A5AF7">
        <w:rPr>
          <w:rFonts w:ascii="Arial" w:eastAsiaTheme="minorEastAsia" w:hAnsi="Arial" w:cs="Arial"/>
          <w:b/>
          <w:bCs/>
          <w:sz w:val="20"/>
          <w:szCs w:val="20"/>
          <w:lang w:eastAsia="ru-RU"/>
        </w:rPr>
        <w:t>Глава 13. Проведение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65. Общие требования к проведению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досмотр;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опрос;</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получение письменных объяснений;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истребование документов;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2" w:name="Par996"/>
      <w:bookmarkEnd w:id="62"/>
      <w:r w:rsidRPr="000A5AF7">
        <w:rPr>
          <w:rFonts w:ascii="Arial" w:eastAsiaTheme="minorEastAsia" w:hAnsi="Arial" w:cs="Arial"/>
          <w:sz w:val="20"/>
          <w:szCs w:val="20"/>
          <w:lang w:eastAsia="ru-RU"/>
        </w:rPr>
        <w:t>6) отбор проб (образцов);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инструментальное обследование;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3" w:name="Par998"/>
      <w:bookmarkEnd w:id="63"/>
      <w:r w:rsidRPr="000A5AF7">
        <w:rPr>
          <w:rFonts w:ascii="Arial" w:eastAsiaTheme="minorEastAsia" w:hAnsi="Arial" w:cs="Arial"/>
          <w:sz w:val="20"/>
          <w:szCs w:val="20"/>
          <w:lang w:eastAsia="ru-RU"/>
        </w:rPr>
        <w:t>8) испытание;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4" w:name="Par999"/>
      <w:bookmarkEnd w:id="64"/>
      <w:r w:rsidRPr="000A5AF7">
        <w:rPr>
          <w:rFonts w:ascii="Arial" w:eastAsiaTheme="minorEastAsia" w:hAnsi="Arial" w:cs="Arial"/>
          <w:sz w:val="20"/>
          <w:szCs w:val="20"/>
          <w:lang w:eastAsia="ru-RU"/>
        </w:rPr>
        <w:t>9) экспертиза;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эксперимент.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2. Положением о виде контроля устанавливаются контрольные (надзорные) действия, совершаемые в </w:t>
      </w:r>
      <w:r w:rsidRPr="000A5AF7">
        <w:rPr>
          <w:rFonts w:ascii="Arial" w:eastAsiaTheme="minorEastAsia" w:hAnsi="Arial" w:cs="Arial"/>
          <w:sz w:val="20"/>
          <w:szCs w:val="20"/>
          <w:lang w:eastAsia="ru-RU"/>
        </w:rPr>
        <w:lastRenderedPageBreak/>
        <w:t>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Исключен. - Федеральный закон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5" w:name="Par1009"/>
      <w:bookmarkEnd w:id="65"/>
      <w:r w:rsidRPr="000A5AF7">
        <w:rPr>
          <w:rFonts w:ascii="Arial" w:eastAsiaTheme="minorEastAsia" w:hAnsi="Arial" w:cs="Arial"/>
          <w:sz w:val="20"/>
          <w:szCs w:val="20"/>
          <w:lang w:eastAsia="ru-RU"/>
        </w:rPr>
        <w:t>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частями 4 и 5 статьи 21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В случае, указанном в части 10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w:t>
      </w:r>
      <w:r w:rsidRPr="000A5AF7">
        <w:rPr>
          <w:rFonts w:ascii="Arial" w:eastAsiaTheme="minorEastAsia" w:hAnsi="Arial" w:cs="Arial"/>
          <w:sz w:val="20"/>
          <w:szCs w:val="20"/>
          <w:lang w:eastAsia="ru-RU"/>
        </w:rPr>
        <w:lastRenderedPageBreak/>
        <w:t>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14. Контрольный (надзорный) орган привлекает к участию в контрольном (надзорном) мероприятии по соответствующему виду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A5AF7" w:rsidRPr="000A5AF7" w:rsidTr="004A4B5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tc>
        <w:tc>
          <w:tcPr>
            <w:tcW w:w="0" w:type="auto"/>
            <w:shd w:val="clear" w:color="auto" w:fill="F4F3F8"/>
            <w:tcMar>
              <w:top w:w="113" w:type="dxa"/>
              <w:left w:w="0" w:type="dxa"/>
              <w:bottom w:w="113"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КонсультантПлюс: примечание.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r w:rsidRPr="000A5AF7">
              <w:rPr>
                <w:rFonts w:ascii="Arial" w:eastAsiaTheme="minorEastAsia" w:hAnsi="Arial" w:cs="Arial"/>
                <w:color w:val="392C69"/>
                <w:sz w:val="20"/>
                <w:szCs w:val="20"/>
                <w:lang w:eastAsia="ru-RU"/>
              </w:rPr>
              <w:t>В 2022 - 2024 годах внеплановые контрольные (надзорные) мероприятия проводятся исключительно по основаниям, указанным в Постановлении Правительства РФ от 10.03.2022 N 336.</w:t>
            </w:r>
          </w:p>
        </w:tc>
        <w:tc>
          <w:tcPr>
            <w:tcW w:w="113" w:type="dxa"/>
            <w:shd w:val="clear" w:color="auto" w:fill="F4F3F8"/>
            <w:tcMar>
              <w:top w:w="0" w:type="dxa"/>
              <w:left w:w="0" w:type="dxa"/>
              <w:bottom w:w="0" w:type="dxa"/>
              <w:right w:w="0" w:type="dxa"/>
            </w:tcMar>
          </w:tcPr>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color w:val="392C69"/>
                <w:sz w:val="20"/>
                <w:szCs w:val="20"/>
                <w:lang w:eastAsia="ru-RU"/>
              </w:rPr>
            </w:pPr>
          </w:p>
        </w:tc>
      </w:tr>
    </w:tbl>
    <w:p w:rsidR="000A5AF7" w:rsidRPr="000A5AF7" w:rsidRDefault="000A5AF7" w:rsidP="000A5AF7">
      <w:pPr>
        <w:widowControl w:val="0"/>
        <w:autoSpaceDE w:val="0"/>
        <w:autoSpaceDN w:val="0"/>
        <w:adjustRightInd w:val="0"/>
        <w:spacing w:before="260" w:after="0" w:line="240" w:lineRule="auto"/>
        <w:jc w:val="both"/>
        <w:outlineLvl w:val="2"/>
        <w:rPr>
          <w:rFonts w:ascii="Arial" w:eastAsiaTheme="minorEastAsia" w:hAnsi="Arial" w:cs="Arial"/>
          <w:b/>
          <w:bCs/>
          <w:sz w:val="20"/>
          <w:szCs w:val="20"/>
          <w:lang w:eastAsia="ru-RU"/>
        </w:rPr>
      </w:pPr>
      <w:bookmarkStart w:id="66" w:name="Par1020"/>
      <w:bookmarkEnd w:id="66"/>
      <w:r w:rsidRPr="000A5AF7">
        <w:rPr>
          <w:rFonts w:ascii="Arial" w:eastAsiaTheme="minorEastAsia" w:hAnsi="Arial" w:cs="Arial"/>
          <w:b/>
          <w:bCs/>
          <w:sz w:val="20"/>
          <w:szCs w:val="20"/>
          <w:lang w:eastAsia="ru-RU"/>
        </w:rPr>
        <w:t>Статья 66. Организация проведения внеплановых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пунктами 1, 3 - 6 части 1 и частью 3 статьи 57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 случае, если положением о виде муниципального контроля в соответствии с частью 7 статьи 22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Порядок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7" w:name="Par1027"/>
      <w:bookmarkEnd w:id="67"/>
      <w:r w:rsidRPr="000A5AF7">
        <w:rPr>
          <w:rFonts w:ascii="Arial" w:eastAsiaTheme="minorEastAsia" w:hAnsi="Arial" w:cs="Arial"/>
          <w:sz w:val="20"/>
          <w:szCs w:val="20"/>
          <w:lang w:eastAsia="ru-RU"/>
        </w:rP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Основанием для отказа в согласовании проведения внепланового контрольного (надзорного) мероприятия может быть:</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1) отсутствие документов, прилагаемых к заявлению о согласовании проведения внепланового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отсутствие оснований для проведения внепланового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несоответствие вида внепланового контрольного (надзорного) мероприятия индикаторам риска нарушения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несоответствие предмета внепланового контрольного (надзорного) мероприятия полномочиям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Направление сведений и документов, предусмотренных частью 5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68" w:name="Par1041"/>
      <w:bookmarkEnd w:id="68"/>
      <w:r w:rsidRPr="000A5AF7">
        <w:rPr>
          <w:rFonts w:ascii="Arial" w:eastAsiaTheme="minorEastAsia" w:hAnsi="Arial" w:cs="Arial"/>
          <w:sz w:val="20"/>
          <w:szCs w:val="20"/>
          <w:lang w:eastAsia="ru-RU"/>
        </w:rPr>
        <w:t>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13. При отсутствии основания для проведения внепланового контрольного (надзорного) мероприятия, указанного в части 12 настоящей статьи, несоблюдении порядка его проведения прокурор принимает меры по защите прав и законных интересов контролируемых лиц.</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67. Контрольная закупка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69" w:name="Par1047"/>
      <w:bookmarkEnd w:id="69"/>
      <w:r w:rsidRPr="000A5AF7">
        <w:rPr>
          <w:rFonts w:ascii="Arial" w:eastAsiaTheme="minorEastAsia" w:hAnsi="Arial" w:cs="Arial"/>
          <w:sz w:val="20"/>
          <w:szCs w:val="20"/>
          <w:lang w:eastAsia="ru-RU"/>
        </w:rP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3. В ходе контрольной закупки могут совершаться следующие контрольные (надзорные) действия: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эксперимент.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Контрольная закупка проводится без предварительного уведомления контролируемого лица.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Срок проведения контрольной закупки определяется периодом времени, в течение которого обычно осуществляется сделка, указанная в части 1 настоящей статьи.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0" w:name="Par1058"/>
      <w:bookmarkEnd w:id="70"/>
      <w:r w:rsidRPr="000A5AF7">
        <w:rPr>
          <w:rFonts w:ascii="Arial" w:eastAsiaTheme="minorEastAsia" w:hAnsi="Arial" w:cs="Arial"/>
          <w:sz w:val="20"/>
          <w:szCs w:val="20"/>
          <w:lang w:eastAsia="ru-RU"/>
        </w:rP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незамедлительного возврата наличных денежных средств инспектору, проводившему контрольную закупку;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абзаце первом части 8 настоящей статьи.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В случае проведения дистанционной контрольной закупки: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11. Внеплановая контрольная закупка может проводиться только по согласованию с органами прокуратуры, </w:t>
      </w:r>
      <w:r w:rsidRPr="000A5AF7">
        <w:rPr>
          <w:rFonts w:ascii="Arial" w:eastAsiaTheme="minorEastAsia" w:hAnsi="Arial" w:cs="Arial"/>
          <w:sz w:val="20"/>
          <w:szCs w:val="20"/>
          <w:lang w:eastAsia="ru-RU"/>
        </w:rPr>
        <w:lastRenderedPageBreak/>
        <w:t>за исключением случаев ее проведения в соответствии с пунктами 3 - 6 части 1 статьи 57 и частью 12 статьи 66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68. Мониторинговая закупка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71" w:name="Par1070"/>
      <w:bookmarkEnd w:id="71"/>
      <w:r w:rsidRPr="000A5AF7">
        <w:rPr>
          <w:rFonts w:ascii="Arial" w:eastAsiaTheme="minorEastAsia" w:hAnsi="Arial" w:cs="Arial"/>
          <w:sz w:val="20"/>
          <w:szCs w:val="20"/>
          <w:lang w:eastAsia="ru-RU"/>
        </w:rP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 ходе мониторинговой закупки могут совершаться следующие контрольные (надзорные) действия: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опрос;</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эксперимент;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инструментальное обследование;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истребование документов;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испытание;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экспертиза.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Мониторинговая закупка проводится без предварительного уведомления контролируемого лица.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части 1 настоящей статьи.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2" w:name="Par1087"/>
      <w:bookmarkEnd w:id="72"/>
      <w:r w:rsidRPr="000A5AF7">
        <w:rPr>
          <w:rFonts w:ascii="Arial" w:eastAsiaTheme="minorEastAsia" w:hAnsi="Arial" w:cs="Arial"/>
          <w:sz w:val="20"/>
          <w:szCs w:val="20"/>
          <w:lang w:eastAsia="ru-RU"/>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w:t>
      </w:r>
      <w:r w:rsidRPr="000A5AF7">
        <w:rPr>
          <w:rFonts w:ascii="Arial" w:eastAsiaTheme="minorEastAsia" w:hAnsi="Arial" w:cs="Arial"/>
          <w:sz w:val="20"/>
          <w:szCs w:val="20"/>
          <w:lang w:eastAsia="ru-RU"/>
        </w:rPr>
        <w:lastRenderedPageBreak/>
        <w:t>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незамедлительного возврата наличных денежных средств инспектору, проводившему мониторинговую закупку;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абзаце первом части 10 настоящей статьи.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69. Выборочный контроль</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В ходе выборочного контроля могут совершаться следующие контрольные (надзорные) действия: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получение письменных объяснений;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истребование документов;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отбор проб (образцов);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инструментальное обследование;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испытание;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7) экспертиза.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пунктами 3 - 6 части 1 статьи 57 и частью 12 статьи 66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70. Инспекционный визит</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3. В ходе инспекционного визита могут совершаться следующие контрольные (надзорные) действия: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опрос;</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получение письменных объяснений;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инструментальное обследование;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Инспекционный визит проводится без предварительного уведомления контролируемого лица и собственника производственного объекта.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Контролируемые лица или их представители обязаны обеспечить беспрепятственный доступ инспектора в здания, сооружения, помещения.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частью 3 статьи 57 и частью 12 статьи 66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71. Рейдовый осмотр</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Рейдовый осмотр может проводиться в форме совместного (межведомственного)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В ходе рейдового осмотра могут совершаться следующие контрольные (надзорные) действия: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досмотр;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опрос;</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получение письменных объяснений;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истребование документов;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отбор проб (образцов);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инструментальное обследование;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испытание;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9) экспертиза;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эксперимент.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При проведении рейдового осмотра инспекторы вправе взаимодействовать с находящимися на производственных объектах лицами.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72. Документарная проверка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3. В ходе документарной проверки могут совершаться следующие контрольные (надзорные) действия: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получение письменных объяснений;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истребование документов;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экспертиза.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Внеплановая документарная проверка проводится без согласования с органами прокуратуры.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73. Выездная проверка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3" w:name="Par1178"/>
      <w:bookmarkEnd w:id="73"/>
      <w:r w:rsidRPr="000A5AF7">
        <w:rPr>
          <w:rFonts w:ascii="Arial" w:eastAsiaTheme="minorEastAsia" w:hAnsi="Arial" w:cs="Arial"/>
          <w:sz w:val="20"/>
          <w:szCs w:val="20"/>
          <w:lang w:eastAsia="ru-RU"/>
        </w:rPr>
        <w:lastRenderedPageBreak/>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Выездная проверка проводится в случае, если не представляется возможным: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частью 3 статьи 57 и частью 12 статьи 66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настоящего Федерального закона, если иное не предусмотрено федеральным законом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В ходе выездной проверки могут совершаться следующие контрольные (надзорные) действия: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досмотр;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опрос;</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получение письменных объяснений;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истребование документов;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отбор проб (образцов);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инструментальное обследование;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испытание;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экспертиза;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10) эксперимент.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74. Наблюдение за соблюдением обязательных требований (мониторинг безопасности)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решение о проведении внепланового контрольного (надзорного) мероприятия в соответствии со статьей 60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решение об объявлении предостережения;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решение о выдаче предписания об устранении выявленных нарушений в порядке, предусмотренном пунктом 1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(часть 3 в ред. Федерального закона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75. Выездное обследование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отбор проб (образцов);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инструментальное обследование (с применением видеозаписи);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испытание;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экспертиза.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Выездное обследование проводится без информирования контролируемого лица.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По результатам проведения выездного обследования не могут быть приняты решения, предусмотренные пунктами 1 и 2 части 2 статьи 90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14. Контрольные (надзорные) действия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76. Осмотр</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Осмотр осуществляется инспектором в присутствии контролируемого лица или его представителя и (или) с применением видеозаписи.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3. По результатам осмотра инспектором составляется протокол осмотра, в который вносится перечень </w:t>
      </w:r>
      <w:r w:rsidRPr="000A5AF7">
        <w:rPr>
          <w:rFonts w:ascii="Arial" w:eastAsiaTheme="minorEastAsia" w:hAnsi="Arial" w:cs="Arial"/>
          <w:sz w:val="20"/>
          <w:szCs w:val="20"/>
          <w:lang w:eastAsia="ru-RU"/>
        </w:rPr>
        <w:lastRenderedPageBreak/>
        <w:t>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Если иное не предусмотрено федеральным законом о виде контроля, осмотр не может проводиться в отношении жилого помещения.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77. Досмотр</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Если иное не предусмотрено федеральным законом о виде контроля, досмотр не может проводиться в отношении жилого помещения.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78. Опрос</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79. Получение письменных объяснений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Объяснения оформляются путем составления письменного документа в свободной форме.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80. Истребование документов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1. Под истребованием документов в целях настоящего Федерального закона понимается контрольное </w:t>
      </w:r>
      <w:r w:rsidRPr="000A5AF7">
        <w:rPr>
          <w:rFonts w:ascii="Arial" w:eastAsiaTheme="minorEastAsia" w:hAnsi="Arial" w:cs="Arial"/>
          <w:sz w:val="20"/>
          <w:szCs w:val="20"/>
          <w:lang w:eastAsia="ru-RU"/>
        </w:rPr>
        <w:lastRenderedPageBreak/>
        <w:t>(надзорное)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Истребуемые документы направляются в контрольный (надзорный) орган в форме электронного документа в порядке, предусмотренном статьей 21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В случае представления заверенных копий истребуемых документов инспектор вправе ознакомиться с подлинниками документов.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81. Отбор проб (образцов)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Отбор проб (образцов) осуществляется в присутствии контролируемого лица или его представителя и (или) с применением видеозаписи.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4. По результатам отбора проб (образцов) инспектором или привлеченным им лицом составляется протокол </w:t>
      </w:r>
      <w:r w:rsidRPr="000A5AF7">
        <w:rPr>
          <w:rFonts w:ascii="Arial" w:eastAsiaTheme="minorEastAsia" w:hAnsi="Arial" w:cs="Arial"/>
          <w:sz w:val="20"/>
          <w:szCs w:val="20"/>
          <w:lang w:eastAsia="ru-RU"/>
        </w:rPr>
        <w:lastRenderedPageBreak/>
        <w:t>отбора проб (образцов), в котором указываются дата и место его составления, должность, фамилия и инициалы инспектора, эксперта или специалиста, составивших протокол,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82. Инструментальное обследование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4" w:name="Par1280"/>
      <w:bookmarkEnd w:id="74"/>
      <w:r w:rsidRPr="000A5AF7">
        <w:rPr>
          <w:rFonts w:ascii="Arial" w:eastAsiaTheme="minorEastAsia" w:hAnsi="Arial" w:cs="Arial"/>
          <w:sz w:val="20"/>
          <w:szCs w:val="20"/>
          <w:lang w:eastAsia="ru-RU"/>
        </w:rP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83. Испытание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частью 2 статьи 82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84. Экспертиза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Конкретное экспертное задание может включать одну или несколько из следующих задач экспертизы:</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установление фактов, обстоятельств;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установление тождества или различия;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установление объективных свойств и состояний имеющихся в наличии образцов;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проведение оценки образца на соответствие заданным критериям;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установление соответствия образца существующим принципам и нормам права;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установление соответствия образца заданной системе нормативно-технических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установление последствий изменения образца по заданной программе его развития.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3. Экспертиза осуществляется экспертом или экспертной организацией по поручению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При назначении и осуществлении экспертизы контролируемые лица имеют право:</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информировать контрольный (надзорный) орган о наличии конфликта интересов у эксперта, экспертной организации;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знакомиться с заключением эксперта или экспертной организации.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Результаты экспертизы оформляются экспертным заключением.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85. Эксперимент</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Порядок проведения эксперимента устанавливается положением о виде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15. Сроки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86. Исчисление сроков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1. Действия в рамках контрольного (надзорного) мероприятия совершаются в сроки, установленные </w:t>
      </w:r>
      <w:r w:rsidRPr="000A5AF7">
        <w:rPr>
          <w:rFonts w:ascii="Arial" w:eastAsiaTheme="minorEastAsia" w:hAnsi="Arial" w:cs="Arial"/>
          <w:sz w:val="20"/>
          <w:szCs w:val="20"/>
          <w:lang w:eastAsia="ru-RU"/>
        </w:rPr>
        <w:lastRenderedPageBreak/>
        <w:t>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Срок, исчисляемый днями, исчисляется календарными днями, если иное не установлено настоящим Федеральным законом.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В случае, если последний день срока приходится на нерабочий день, днем окончания срока считается следующий за ним рабочий день.</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Течение срока, определяемого часами, начинается с даты или наступления события, которыми определено его начало.</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Срок, определяемый часами, оканчивается по истечении последнего часа установленного срока.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16. Результаты контрольного (надзорного) мероприятия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87. Оформление результатов контрольного (надзорного) мероприятия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пунктом 2 части 2 статьи 90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(часть 3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88. Ознакомление с результатами контрольного (надзорного) мероприятия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настоящей статьи.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5" w:name="Par1352"/>
      <w:bookmarkEnd w:id="75"/>
      <w:r w:rsidRPr="000A5AF7">
        <w:rPr>
          <w:rFonts w:ascii="Arial" w:eastAsiaTheme="minorEastAsia" w:hAnsi="Arial" w:cs="Arial"/>
          <w:sz w:val="20"/>
          <w:szCs w:val="20"/>
          <w:lang w:eastAsia="ru-RU"/>
        </w:rPr>
        <w:t>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8 и 9 части 1 статьи 65 настоящего Федерального закона, контрольный (надзорный) орган направляет акт контролируемому лицу в порядке, установленном статьей 21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bookmarkStart w:id="76" w:name="Par1356"/>
      <w:bookmarkEnd w:id="76"/>
      <w:r w:rsidRPr="000A5AF7">
        <w:rPr>
          <w:rFonts w:ascii="Arial" w:eastAsiaTheme="minorEastAsia" w:hAnsi="Arial" w:cs="Arial"/>
          <w:b/>
          <w:bCs/>
          <w:sz w:val="20"/>
          <w:szCs w:val="20"/>
          <w:lang w:eastAsia="ru-RU"/>
        </w:rPr>
        <w:t>Статья 89. Возражения в отношении акта контрольного (надзорного) мероприятия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статьями 39 - 43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90. Решения, принимаемые по результатам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7" w:name="Par1364"/>
      <w:bookmarkEnd w:id="77"/>
      <w:r w:rsidRPr="000A5AF7">
        <w:rPr>
          <w:rFonts w:ascii="Arial" w:eastAsiaTheme="minorEastAsia" w:hAnsi="Arial" w:cs="Arial"/>
          <w:sz w:val="20"/>
          <w:szCs w:val="20"/>
          <w:lang w:eastAsia="ru-RU"/>
        </w:rP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8" w:name="Par1365"/>
      <w:bookmarkEnd w:id="78"/>
      <w:r w:rsidRPr="000A5AF7">
        <w:rPr>
          <w:rFonts w:ascii="Arial" w:eastAsiaTheme="minorEastAsia" w:hAnsi="Arial" w:cs="Arial"/>
          <w:sz w:val="20"/>
          <w:szCs w:val="20"/>
          <w:lang w:eastAsia="ru-RU"/>
        </w:rP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79" w:name="Par1366"/>
      <w:bookmarkEnd w:id="79"/>
      <w:r w:rsidRPr="000A5AF7">
        <w:rPr>
          <w:rFonts w:ascii="Arial" w:eastAsiaTheme="minorEastAsia" w:hAnsi="Arial" w:cs="Arial"/>
          <w:sz w:val="20"/>
          <w:szCs w:val="20"/>
          <w:lang w:eastAsia="ru-RU"/>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w:t>
      </w:r>
      <w:r w:rsidRPr="000A5AF7">
        <w:rPr>
          <w:rFonts w:ascii="Arial" w:eastAsiaTheme="minorEastAsia" w:hAnsi="Arial" w:cs="Arial"/>
          <w:sz w:val="20"/>
          <w:szCs w:val="20"/>
          <w:lang w:eastAsia="ru-RU"/>
        </w:rPr>
        <w:lastRenderedPageBreak/>
        <w:t>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0" w:name="Par1367"/>
      <w:bookmarkEnd w:id="80"/>
      <w:r w:rsidRPr="000A5AF7">
        <w:rPr>
          <w:rFonts w:ascii="Arial" w:eastAsiaTheme="minorEastAsia" w:hAnsi="Arial" w:cs="Arial"/>
          <w:sz w:val="20"/>
          <w:szCs w:val="20"/>
          <w:lang w:eastAsia="ru-RU"/>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1" w:name="Par1371"/>
      <w:bookmarkEnd w:id="81"/>
      <w:r w:rsidRPr="000A5AF7">
        <w:rPr>
          <w:rFonts w:ascii="Arial" w:eastAsiaTheme="minorEastAsia" w:hAnsi="Arial" w:cs="Arial"/>
          <w:sz w:val="20"/>
          <w:szCs w:val="20"/>
          <w:lang w:eastAsia="ru-RU"/>
        </w:rP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Положением о виде контроля могут быть предусмотрены случаи, при которых предусмотренные пунктом 3 части 2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4 в ред. Федерального закона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91. Недействительность результатов контрольного (надзорного) мероприятия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частью 2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2" w:name="Par1379"/>
      <w:bookmarkEnd w:id="82"/>
      <w:r w:rsidRPr="000A5AF7">
        <w:rPr>
          <w:rFonts w:ascii="Arial" w:eastAsiaTheme="minorEastAsia" w:hAnsi="Arial" w:cs="Arial"/>
          <w:sz w:val="20"/>
          <w:szCs w:val="20"/>
          <w:lang w:eastAsia="ru-RU"/>
        </w:rPr>
        <w:t>2. Грубым нарушением требований к организации и осуществлению государственного контроля (надзора), муниципального контроля является: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отсутствие оснований проведения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4) нарушение периодичности проведения планового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привлечение к проведению контрольного (надзорного) мероприятия лиц, участие которых не предусмотрено настоящим Федеральным законом;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нарушение сроков проведения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нарушение запретов и ограничений, установленных пунктом 5 статьи 37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(п. 12 введен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17. Исполнение решений контрольных (надзорных) органов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92. Органы, осуществляющие контроль за исполнением решений контрольных (надзорных) органов</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93. Отсрочка исполнения решения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2. Решение об отсрочке исполнения решения принимается уполномоченным должностным лицом </w:t>
      </w:r>
      <w:r w:rsidRPr="000A5AF7">
        <w:rPr>
          <w:rFonts w:ascii="Arial" w:eastAsiaTheme="minorEastAsia" w:hAnsi="Arial" w:cs="Arial"/>
          <w:sz w:val="20"/>
          <w:szCs w:val="20"/>
          <w:lang w:eastAsia="ru-RU"/>
        </w:rPr>
        <w:lastRenderedPageBreak/>
        <w:t>контрольного (надзорного) органа в порядке, предусмотренном статьей 89 настоящего Федерального закона для рассмотрения возражений в отношении акта контрольного (надзорного) мероприятия.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94. Разрешение вопросов, связанных с исполнением решения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3" w:name="Par1410"/>
      <w:bookmarkEnd w:id="83"/>
      <w:r w:rsidRPr="000A5AF7">
        <w:rPr>
          <w:rFonts w:ascii="Arial" w:eastAsiaTheme="minorEastAsia" w:hAnsi="Arial" w:cs="Arial"/>
          <w:sz w:val="20"/>
          <w:szCs w:val="20"/>
          <w:lang w:eastAsia="ru-RU"/>
        </w:rPr>
        <w:t>1. Должностным лицом контрольного (надзорного) органа, вынесшим решение, рассматриваются следующие вопросы, связанные с исполнением решения: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 разъяснении способа и порядка исполнения решения;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об отсрочке исполнения решения;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 приостановлении исполнения решения, возобновлении ранее приостановленного исполнения решения;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о прекращении исполнения решения.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Вопросы, указанные в части 1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Контролируемое лицо информируется о месте и времени рассмотрения вопросов, указанных в части 1 настоящей статьи. Неявка контролируемого лица без уважительной причины не является препятствием для рассмотрения соответствующих вопросов.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95. Окончание исполнения решения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84" w:name="Par1421"/>
      <w:bookmarkEnd w:id="84"/>
      <w:r w:rsidRPr="000A5AF7">
        <w:rPr>
          <w:rFonts w:ascii="Arial" w:eastAsiaTheme="minorEastAsia" w:hAnsi="Arial" w:cs="Arial"/>
          <w:sz w:val="20"/>
          <w:szCs w:val="20"/>
          <w:lang w:eastAsia="ru-RU"/>
        </w:rPr>
        <w:t>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пунктами 1 - 6 части 2 статьи 56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В случае, если по итогам проведения контрольного (надзорного) мероприятия, предусмотренного частью 1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пунктом 1 части 2 статьи 90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2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lastRenderedPageBreak/>
        <w:t>Глава 18. Специальные режимы государственного контроля (надзора)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96. Мониторинг</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неисполнение контролируемым лицом положений соглашения о мониторинге между контролируемым лицом и контрольным (надзорным) органом;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подача контролируемым лицом заявления о прекращении осуществления мониторинга;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4) иные случаи, установленные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13. Порядок организации и осуществления обязательного мониторинга устанавливается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15. Обязательный мониторинг осуществляется без ограничения срока его проведения.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частью 2 статьи 90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97. Постоянный государственный контроль (надзор)</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частях 2 и 3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5" w:name="Par1456"/>
      <w:bookmarkEnd w:id="85"/>
      <w:r w:rsidRPr="000A5AF7">
        <w:rPr>
          <w:rFonts w:ascii="Arial" w:eastAsiaTheme="minorEastAsia" w:hAnsi="Arial" w:cs="Arial"/>
          <w:sz w:val="20"/>
          <w:szCs w:val="20"/>
          <w:lang w:eastAsia="ru-RU"/>
        </w:rP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Федеральных законов от 11.06.2021 N 170-ФЗ, от 19.10.2023 N 506-ФЗ)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6" w:name="Par1458"/>
      <w:bookmarkEnd w:id="86"/>
      <w:r w:rsidRPr="000A5AF7">
        <w:rPr>
          <w:rFonts w:ascii="Arial" w:eastAsiaTheme="minorEastAsia" w:hAnsi="Arial" w:cs="Arial"/>
          <w:sz w:val="20"/>
          <w:szCs w:val="20"/>
          <w:lang w:eastAsia="ru-RU"/>
        </w:rP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В ходе постоянного государственного контроля (надзора) инспекторы могут совершать следующие контрольные (надзорные) действия: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досмотр;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опрос;</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получение письменных объяснений;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истребование документов;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отбор проб (образцов);</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7) инструментальное обследование;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испытание;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 экспертиза;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эксперимент.</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97.1. Постоянный рейд</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(введена Федеральным законом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Постоянный рейд может осуществляться в случае, если это предусмотрено федеральным законом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Требования к установлению пунктов контроля, территорий (акваторий) для постоянного рейда определяются положением о виде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Установление пунктов контроля, территорий (акваторий) для постоянного рейда осуществляется решением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Инспекторы, уполномоченные на проведение постоянного рейда, определяются решением контрольного (надзорного) органа.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При осуществлении постоянного рейда могут совершаться следующие контрольные (надзорные) действия: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досмотр;</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опрос;</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инструментальное обследование.</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 xml:space="preserve">9. В случае, если в результате постоянного рейда были выявлены нарушения обязательных требований, </w:t>
      </w:r>
      <w:r w:rsidRPr="000A5AF7">
        <w:rPr>
          <w:rFonts w:ascii="Arial" w:eastAsiaTheme="minorEastAsia" w:hAnsi="Arial" w:cs="Arial"/>
          <w:sz w:val="20"/>
          <w:szCs w:val="20"/>
          <w:lang w:eastAsia="ru-RU"/>
        </w:rPr>
        <w:lastRenderedPageBreak/>
        <w:t>инспектор на месте составляет отдельный акт в отношении каждого контролируемого лица, допустившего нарушение обязательных требований.</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РАЗДЕЛ VI. ЗАКЛЮЧИТЕЛЬНЫЕ ПОЛОЖЕНИЯ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1"/>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Глава 19. Заключительные положения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outlineLvl w:val="2"/>
        <w:rPr>
          <w:rFonts w:ascii="Arial" w:eastAsiaTheme="minorEastAsia" w:hAnsi="Arial" w:cs="Arial"/>
          <w:b/>
          <w:bCs/>
          <w:sz w:val="20"/>
          <w:szCs w:val="20"/>
          <w:lang w:eastAsia="ru-RU"/>
        </w:rPr>
      </w:pPr>
      <w:r w:rsidRPr="000A5AF7">
        <w:rPr>
          <w:rFonts w:ascii="Arial" w:eastAsiaTheme="minorEastAsia" w:hAnsi="Arial" w:cs="Arial"/>
          <w:b/>
          <w:bCs/>
          <w:sz w:val="20"/>
          <w:szCs w:val="20"/>
          <w:lang w:eastAsia="ru-RU"/>
        </w:rPr>
        <w:t>Статья 98. Порядок вступления в силу настоящего Федерального закона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2. Статья 30, часть 2 статьи 53 настоящего Федерального закона вступают в силу с 1 марта 2022 года.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2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3. Часть 2 статьи 39 настоящего Федерального закона вступает в силу с 1 января 2023 года.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закон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4 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5.1 введена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5.2 введена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5.3 введена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5.4 введена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5.5 введена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7" w:name="Par1518"/>
      <w:bookmarkEnd w:id="87"/>
      <w:r w:rsidRPr="000A5AF7">
        <w:rPr>
          <w:rFonts w:ascii="Arial" w:eastAsiaTheme="minorEastAsia" w:hAnsi="Arial" w:cs="Arial"/>
          <w:sz w:val="20"/>
          <w:szCs w:val="20"/>
          <w:lang w:eastAsia="ru-RU"/>
        </w:rP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8" w:name="Par1519"/>
      <w:bookmarkEnd w:id="88"/>
      <w:r w:rsidRPr="000A5AF7">
        <w:rPr>
          <w:rFonts w:ascii="Arial" w:eastAsiaTheme="minorEastAsia" w:hAnsi="Arial" w:cs="Arial"/>
          <w:sz w:val="20"/>
          <w:szCs w:val="20"/>
          <w:lang w:eastAsia="ru-RU"/>
        </w:rPr>
        <w:t>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(в ред. Федерального закона от 25.12.2023 N 625-ФЗ)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9.1. До 31 декабря 2025 года указанные в части 9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9.1 введена Федеральным законом от 11.06.2021 N 170-ФЗ; в ред. Федерального закона от 25.12.2023 N 625-ФЗ)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lastRenderedPageBreak/>
        <w:t>(в ред. Федерального закона от 25.12.2023 N 625-ФЗ)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bookmarkStart w:id="89" w:name="Par1525"/>
      <w:bookmarkEnd w:id="89"/>
      <w:r w:rsidRPr="000A5AF7">
        <w:rPr>
          <w:rFonts w:ascii="Arial" w:eastAsiaTheme="minorEastAsia" w:hAnsi="Arial" w:cs="Arial"/>
          <w:sz w:val="20"/>
          <w:szCs w:val="20"/>
          <w:lang w:eastAsia="ru-RU"/>
        </w:rPr>
        <w:t>11. 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части 11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частью 9 статьи 30 настоящего Федерального закона.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13. Правительство Российской Федерации определяет виды контроля, в отношении которых обязательный досудебный порядок рассмотрения жалоб применяется с 1 июля 2021 года.</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14. Часть 1 статьи 21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14 введена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части 8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15 введена Федеральным законом от 11.06.2021 N 170-ФЗ)</w:t>
      </w:r>
    </w:p>
    <w:p w:rsidR="000A5AF7" w:rsidRPr="000A5AF7" w:rsidRDefault="000A5AF7" w:rsidP="000A5AF7">
      <w:pPr>
        <w:widowControl w:val="0"/>
        <w:autoSpaceDE w:val="0"/>
        <w:autoSpaceDN w:val="0"/>
        <w:adjustRightInd w:val="0"/>
        <w:spacing w:before="200"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0A5AF7">
        <w:rPr>
          <w:rFonts w:ascii="Arial" w:eastAsiaTheme="minorEastAsia" w:hAnsi="Arial" w:cs="Arial"/>
          <w:sz w:val="20"/>
          <w:szCs w:val="20"/>
          <w:lang w:eastAsia="ru-RU"/>
        </w:rPr>
        <w:t>(часть 16 введена Федеральным законом от 11.06.2021 N 170-ФЗ)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0A5AF7">
        <w:rPr>
          <w:rFonts w:ascii="Arial" w:eastAsiaTheme="minorEastAsia" w:hAnsi="Arial" w:cs="Arial"/>
          <w:sz w:val="20"/>
          <w:szCs w:val="20"/>
          <w:lang w:eastAsia="ru-RU"/>
        </w:rPr>
        <w:t>Президент</w:t>
      </w:r>
    </w:p>
    <w:p w:rsidR="000A5AF7" w:rsidRPr="000A5AF7" w:rsidRDefault="000A5AF7" w:rsidP="000A5AF7">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0A5AF7">
        <w:rPr>
          <w:rFonts w:ascii="Arial" w:eastAsiaTheme="minorEastAsia" w:hAnsi="Arial" w:cs="Arial"/>
          <w:sz w:val="20"/>
          <w:szCs w:val="20"/>
          <w:lang w:eastAsia="ru-RU"/>
        </w:rPr>
        <w:t>Российской Федерации</w:t>
      </w:r>
    </w:p>
    <w:p w:rsidR="000A5AF7" w:rsidRPr="000A5AF7" w:rsidRDefault="000A5AF7" w:rsidP="000A5AF7">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0A5AF7">
        <w:rPr>
          <w:rFonts w:ascii="Arial" w:eastAsiaTheme="minorEastAsia" w:hAnsi="Arial" w:cs="Arial"/>
          <w:sz w:val="20"/>
          <w:szCs w:val="20"/>
          <w:lang w:eastAsia="ru-RU"/>
        </w:rPr>
        <w:t>В.ПУТИН</w:t>
      </w:r>
    </w:p>
    <w:p w:rsidR="000A5AF7" w:rsidRPr="000A5AF7" w:rsidRDefault="000A5AF7" w:rsidP="000A5AF7">
      <w:pPr>
        <w:widowControl w:val="0"/>
        <w:autoSpaceDE w:val="0"/>
        <w:autoSpaceDN w:val="0"/>
        <w:adjustRightInd w:val="0"/>
        <w:spacing w:after="0" w:line="240" w:lineRule="auto"/>
        <w:rPr>
          <w:rFonts w:ascii="Arial" w:eastAsiaTheme="minorEastAsia" w:hAnsi="Arial" w:cs="Arial"/>
          <w:sz w:val="20"/>
          <w:szCs w:val="20"/>
          <w:lang w:eastAsia="ru-RU"/>
        </w:rPr>
      </w:pPr>
      <w:r w:rsidRPr="000A5AF7">
        <w:rPr>
          <w:rFonts w:ascii="Arial" w:eastAsiaTheme="minorEastAsia" w:hAnsi="Arial" w:cs="Arial"/>
          <w:sz w:val="20"/>
          <w:szCs w:val="20"/>
          <w:lang w:eastAsia="ru-RU"/>
        </w:rPr>
        <w:t>Москва, Кремль</w:t>
      </w:r>
    </w:p>
    <w:p w:rsidR="000A5AF7" w:rsidRPr="000A5AF7" w:rsidRDefault="000A5AF7" w:rsidP="000A5AF7">
      <w:pPr>
        <w:widowControl w:val="0"/>
        <w:autoSpaceDE w:val="0"/>
        <w:autoSpaceDN w:val="0"/>
        <w:adjustRightInd w:val="0"/>
        <w:spacing w:before="200" w:after="0" w:line="240" w:lineRule="auto"/>
        <w:rPr>
          <w:rFonts w:ascii="Arial" w:eastAsiaTheme="minorEastAsia" w:hAnsi="Arial" w:cs="Arial"/>
          <w:sz w:val="20"/>
          <w:szCs w:val="20"/>
          <w:lang w:eastAsia="ru-RU"/>
        </w:rPr>
      </w:pPr>
      <w:r w:rsidRPr="000A5AF7">
        <w:rPr>
          <w:rFonts w:ascii="Arial" w:eastAsiaTheme="minorEastAsia" w:hAnsi="Arial" w:cs="Arial"/>
          <w:sz w:val="20"/>
          <w:szCs w:val="20"/>
          <w:lang w:eastAsia="ru-RU"/>
        </w:rPr>
        <w:t>31 июля 2020 года</w:t>
      </w:r>
    </w:p>
    <w:p w:rsidR="000A5AF7" w:rsidRPr="000A5AF7" w:rsidRDefault="000A5AF7" w:rsidP="000A5AF7">
      <w:pPr>
        <w:widowControl w:val="0"/>
        <w:autoSpaceDE w:val="0"/>
        <w:autoSpaceDN w:val="0"/>
        <w:adjustRightInd w:val="0"/>
        <w:spacing w:before="200" w:after="0" w:line="240" w:lineRule="auto"/>
        <w:rPr>
          <w:rFonts w:ascii="Arial" w:eastAsiaTheme="minorEastAsia" w:hAnsi="Arial" w:cs="Arial"/>
          <w:sz w:val="20"/>
          <w:szCs w:val="20"/>
          <w:lang w:eastAsia="ru-RU"/>
        </w:rPr>
      </w:pPr>
      <w:r w:rsidRPr="000A5AF7">
        <w:rPr>
          <w:rFonts w:ascii="Arial" w:eastAsiaTheme="minorEastAsia" w:hAnsi="Arial" w:cs="Arial"/>
          <w:sz w:val="20"/>
          <w:szCs w:val="20"/>
          <w:lang w:eastAsia="ru-RU"/>
        </w:rPr>
        <w:t>N 248-ФЗ</w:t>
      </w: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0A5AF7" w:rsidRPr="000A5AF7" w:rsidRDefault="000A5AF7" w:rsidP="000A5AF7">
      <w:pPr>
        <w:widowControl w:val="0"/>
        <w:pBdr>
          <w:top w:val="single" w:sz="6" w:space="0" w:color="auto"/>
        </w:pBdr>
        <w:autoSpaceDE w:val="0"/>
        <w:autoSpaceDN w:val="0"/>
        <w:adjustRightInd w:val="0"/>
        <w:spacing w:before="100" w:after="100" w:line="240" w:lineRule="auto"/>
        <w:jc w:val="both"/>
        <w:rPr>
          <w:rFonts w:ascii="Arial" w:eastAsiaTheme="minorEastAsia" w:hAnsi="Arial" w:cs="Arial"/>
          <w:sz w:val="2"/>
          <w:szCs w:val="2"/>
          <w:lang w:eastAsia="ru-RU"/>
        </w:rPr>
      </w:pPr>
    </w:p>
    <w:p w:rsidR="00026BD1" w:rsidRDefault="00026BD1">
      <w:bookmarkStart w:id="90" w:name="_GoBack"/>
      <w:bookmarkEnd w:id="90"/>
    </w:p>
    <w:sectPr w:rsidR="00026BD1">
      <w:headerReference w:type="default" r:id="rId4"/>
      <w:footerReference w:type="default" r:id="rId5"/>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CDE" w:rsidRDefault="000A5AF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DF3CDE">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DF3CDE" w:rsidRDefault="000A5AF7">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DF3CDE" w:rsidRDefault="000A5AF7">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DF3CDE" w:rsidRDefault="000A5AF7">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separate"/>
          </w:r>
          <w:r>
            <w:rPr>
              <w:rFonts w:ascii="Tahoma" w:hAnsi="Tahoma" w:cs="Tahoma"/>
              <w:noProof/>
            </w:rPr>
            <w:t>2</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separate"/>
          </w:r>
          <w:r>
            <w:rPr>
              <w:rFonts w:ascii="Tahoma" w:hAnsi="Tahoma" w:cs="Tahoma"/>
              <w:noProof/>
            </w:rPr>
            <w:t>81</w:t>
          </w:r>
          <w:r>
            <w:rPr>
              <w:rFonts w:ascii="Tahoma" w:hAnsi="Tahoma" w:cs="Tahoma"/>
            </w:rPr>
            <w:fldChar w:fldCharType="end"/>
          </w:r>
        </w:p>
      </w:tc>
    </w:tr>
  </w:tbl>
  <w:p w:rsidR="00DF3CDE" w:rsidRDefault="000A5AF7">
    <w:pPr>
      <w:pStyle w:val="ConsPlusNormal"/>
      <w:rPr>
        <w:sz w:val="2"/>
        <w:szCs w:val="2"/>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DF3CDE">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DF3CDE" w:rsidRDefault="000A5AF7">
          <w:pPr>
            <w:pStyle w:val="ConsPlusNormal"/>
            <w:rPr>
              <w:rFonts w:ascii="Tahoma" w:hAnsi="Tahoma" w:cs="Tahoma"/>
              <w:sz w:val="16"/>
              <w:szCs w:val="16"/>
            </w:rPr>
          </w:pPr>
          <w:r>
            <w:rPr>
              <w:rFonts w:ascii="Tahoma" w:hAnsi="Tahoma" w:cs="Tahoma"/>
              <w:sz w:val="16"/>
              <w:szCs w:val="16"/>
            </w:rPr>
            <w:t>Федеральный закон от 31.07.2020 N 248-ФЗ</w:t>
          </w:r>
          <w:r>
            <w:rPr>
              <w:rFonts w:ascii="Tahoma" w:hAnsi="Tahoma" w:cs="Tahoma"/>
              <w:sz w:val="16"/>
              <w:szCs w:val="16"/>
            </w:rPr>
            <w:br/>
            <w:t>(ред. от 25.12.2023)</w:t>
          </w:r>
          <w:r>
            <w:rPr>
              <w:rFonts w:ascii="Tahoma" w:hAnsi="Tahoma" w:cs="Tahoma"/>
              <w:sz w:val="16"/>
              <w:szCs w:val="16"/>
            </w:rPr>
            <w:br/>
            <w:t>"О государственном контроле (надзоре) и муниципальном конт...</w:t>
          </w:r>
        </w:p>
      </w:tc>
      <w:tc>
        <w:tcPr>
          <w:tcW w:w="4695" w:type="dxa"/>
          <w:tcBorders>
            <w:top w:val="none" w:sz="2" w:space="0" w:color="auto"/>
            <w:left w:val="none" w:sz="2" w:space="0" w:color="auto"/>
            <w:bottom w:val="none" w:sz="2" w:space="0" w:color="auto"/>
            <w:right w:val="none" w:sz="2" w:space="0" w:color="auto"/>
          </w:tcBorders>
          <w:vAlign w:val="center"/>
        </w:tcPr>
        <w:p w:rsidR="00DF3CDE" w:rsidRDefault="000A5AF7">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27.02.2024</w:t>
          </w:r>
        </w:p>
      </w:tc>
    </w:tr>
  </w:tbl>
  <w:p w:rsidR="00DF3CDE" w:rsidRDefault="000A5AF7">
    <w:pPr>
      <w:pStyle w:val="ConsPlusNormal"/>
      <w:pBdr>
        <w:bottom w:val="single" w:sz="12" w:space="0" w:color="auto"/>
      </w:pBdr>
      <w:jc w:val="center"/>
      <w:rPr>
        <w:sz w:val="2"/>
        <w:szCs w:val="2"/>
      </w:rPr>
    </w:pPr>
  </w:p>
  <w:p w:rsidR="00DF3CDE" w:rsidRDefault="000A5AF7">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AF7"/>
    <w:rsid w:val="00026BD1"/>
    <w:rsid w:val="000A5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5AD20-787C-4320-BC1E-25977EEE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A5AF7"/>
  </w:style>
  <w:style w:type="paragraph" w:customStyle="1" w:styleId="ConsPlusNormal">
    <w:name w:val="ConsPlusNormal"/>
    <w:rsid w:val="000A5AF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0A5AF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0A5AF7"/>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Cell">
    <w:name w:val="ConsPlusCell"/>
    <w:uiPriority w:val="99"/>
    <w:rsid w:val="000A5AF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0A5AF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0A5AF7"/>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0A5AF7"/>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0A5AF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0A5AF7"/>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81</Pages>
  <Words>41135</Words>
  <Characters>234471</Characters>
  <Application>Microsoft Office Word</Application>
  <DocSecurity>0</DocSecurity>
  <Lines>1953</Lines>
  <Paragraphs>550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teplo2</cp:lastModifiedBy>
  <cp:revision>1</cp:revision>
  <dcterms:created xsi:type="dcterms:W3CDTF">2024-03-26T14:01:00Z</dcterms:created>
  <dcterms:modified xsi:type="dcterms:W3CDTF">2024-03-26T14:02:00Z</dcterms:modified>
</cp:coreProperties>
</file>