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9AD" w:rsidRDefault="002B79AD" w:rsidP="002B79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2B79AD">
        <w:rPr>
          <w:rFonts w:ascii="Times New Roman" w:hAnsi="Times New Roman" w:cs="Times New Roman"/>
          <w:b/>
          <w:sz w:val="28"/>
          <w:szCs w:val="28"/>
        </w:rPr>
        <w:t>счерпывающий перечень сведений, которые могут запрашиваться контрольным (надзорным) органом у контролируемого лица</w:t>
      </w:r>
    </w:p>
    <w:p w:rsidR="002B79AD" w:rsidRDefault="002B79AD" w:rsidP="002B79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79AD" w:rsidRPr="002B79AD" w:rsidRDefault="002B79AD" w:rsidP="002B79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79AD" w:rsidRDefault="002B79AD" w:rsidP="002B79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Исчерпывающий перечень документов и (или) информации,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истребуемых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ходе проверки лично у проверяемого юридического лица, индивидуального предпринимателя во всех сферах осуществления государственного контроля (надзора) комитетом:</w:t>
      </w:r>
    </w:p>
    <w:p w:rsidR="002B79AD" w:rsidRDefault="002B79AD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копия приказа о назначении руководителя организации;</w:t>
      </w:r>
    </w:p>
    <w:p w:rsidR="002B79AD" w:rsidRDefault="002B79AD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копия документа о назначении лица, имеющего право действовать от имени организации по доверенности и представлять интересы организации при проведении проверки;</w:t>
      </w:r>
    </w:p>
    <w:p w:rsidR="002B79AD" w:rsidRDefault="002B79AD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копия приказа (при наличии) о назначении лица, ответственного за соблюдение установленного законом порядка ценообразования и стандартов раскрытия информации в отношении регулируемых государством цен (тарифов, наценок, надбавок, платы, ставок и тому подобного), контроль за соблюдением которых отнесен к компетенции комитета (с приложением копии документа, подтверждающего полномочия (приказа, должностной инструкции)).</w:t>
      </w:r>
    </w:p>
    <w:p w:rsidR="002B79AD" w:rsidRDefault="002B79AD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8338D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Исчерпывающий перечень документов и (или) информации,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истребуемых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ходе проверки лично у проверяемого юридического лица, индивидуального предпринимателя в сфер</w:t>
      </w:r>
      <w:r w:rsidR="00D15CA8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обращения с твердыми коммунальными отходами:</w:t>
      </w:r>
    </w:p>
    <w:p w:rsidR="002B79AD" w:rsidRDefault="002B79AD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копии договоров, содержащих положения о предоставлении услуг в сфер</w:t>
      </w:r>
      <w:r w:rsidR="00D15CA8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обращени</w:t>
      </w:r>
      <w:r w:rsidR="00D15CA8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с твердыми коммунальными отходами, заключенных с потребителями услуг;</w:t>
      </w:r>
    </w:p>
    <w:p w:rsidR="002B79AD" w:rsidRDefault="002B79AD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копии актов о выполнении работ (об оказании услуг);</w:t>
      </w:r>
    </w:p>
    <w:p w:rsidR="002B79AD" w:rsidRDefault="002B79AD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копии платежных документов на оплату услуг в сфер</w:t>
      </w:r>
      <w:r w:rsidR="00D15CA8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обращени</w:t>
      </w:r>
      <w:r w:rsidR="00D15CA8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с твердыми коммунальными отходами за проверяемый период;</w:t>
      </w:r>
    </w:p>
    <w:p w:rsidR="002B79AD" w:rsidRDefault="002B79AD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копии лицевых счетов потребителей в сфер</w:t>
      </w:r>
      <w:r w:rsidR="00D15CA8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обращени</w:t>
      </w:r>
      <w:r w:rsidR="00D15CA8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с твердыми коммунальными отходами за проверяемый период;</w:t>
      </w:r>
    </w:p>
    <w:p w:rsidR="002B79AD" w:rsidRDefault="002B79AD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пояснения по порядку начисления платежей за услугу в сфер</w:t>
      </w:r>
      <w:r w:rsidR="00D15CA8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обращени</w:t>
      </w:r>
      <w:r w:rsidR="00D15CA8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с твердыми коммунальными отходами за проверяемый период;</w:t>
      </w:r>
    </w:p>
    <w:p w:rsidR="002B79AD" w:rsidRDefault="002B79AD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письменная информация о наличии (отсутствии) на территории муниципального образования доступа к информационно-телекоммуникационной сети "Интернет";</w:t>
      </w:r>
    </w:p>
    <w:p w:rsidR="002B79AD" w:rsidRDefault="002B79AD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копии договоров об осуществлении регулируемых видов деятельности, договора, заключенные со сторонними организациями в целях осуществления регулируемого вида деятельности;</w:t>
      </w:r>
    </w:p>
    <w:p w:rsidR="002B79AD" w:rsidRDefault="002B79AD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копии статистической, налоговой отчетности (при наличии) за проверяемый период;</w:t>
      </w:r>
    </w:p>
    <w:p w:rsidR="002B79AD" w:rsidRDefault="002B79AD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копия учетной политики предприятия;</w:t>
      </w:r>
    </w:p>
    <w:p w:rsidR="002B79AD" w:rsidRDefault="002B79AD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копии коллективного договора и иные положения предприятия по вопросам материального стимулирования и оплаты труда (с приложениями к ним);</w:t>
      </w:r>
    </w:p>
    <w:p w:rsidR="002B79AD" w:rsidRDefault="002B79AD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информация о затратах хозяйствующего субъекта по регулируемым видам деятельности за отчетный период в целом по организации, с разделением по статьям и элементам расходов, на прямые и косвенные, по субъектам Российской Федерации;</w:t>
      </w:r>
    </w:p>
    <w:p w:rsidR="002B79AD" w:rsidRDefault="002B79AD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копии первичных бухгалтерских документов, регистров бухгалтерского учета проверяемого субъекта контроля,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оборотно</w:t>
      </w:r>
      <w:proofErr w:type="spellEnd"/>
      <w:r>
        <w:rPr>
          <w:rFonts w:ascii="Times New Roman" w:hAnsi="Times New Roman" w:cs="Times New Roman"/>
          <w:sz w:val="24"/>
          <w:szCs w:val="24"/>
        </w:rPr>
        <w:t>-сальдовых ведомостей по бухгалтерским счетам по регулируемому виду деятельности, относящихся к предмету проверки;</w:t>
      </w:r>
    </w:p>
    <w:p w:rsidR="002B79AD" w:rsidRDefault="002B79AD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копия программы в области энергосбережения и повышения энергетической эффективности организации, осуществляющей регулируемые виды деятельности, в случае если цены (тарифы) на товары и услуги таких организаций подлежат установлению комитетом;</w:t>
      </w:r>
    </w:p>
    <w:p w:rsidR="002B79AD" w:rsidRDefault="002B79AD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 организации о фактическом исполнении программы энергосбережения и повышения энергетической эффективности, составленной по форме, утвержденной Комитетом в установленном порядке;</w:t>
      </w:r>
    </w:p>
    <w:p w:rsidR="002B79AD" w:rsidRDefault="002B79AD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копия утвержденной в установленном порядке инвестиционной программы организации, осуществляющей регулируемые виды деятельности;</w:t>
      </w:r>
    </w:p>
    <w:p w:rsidR="002B79AD" w:rsidRDefault="002B79AD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 об исполнении инвестиционной программы за отчетный период, содержащий в том числе основные технические характеристики модернизируемых и (или) реконструируемых объектов до и после проведения мероприятий этой инвестиционной программы (при наличии инвестиционной программы, реализация которой завершена (прекращена) в течение года, предшествующего году утверждения новой инвестиционной программы);</w:t>
      </w:r>
    </w:p>
    <w:p w:rsidR="002B79AD" w:rsidRDefault="002B79AD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 о выполнении производственной программы, в том числе о достижении в результате реализации мероприятий производственной программы плановых значений показателей надежности, качества, энергетической эффективности.</w:t>
      </w:r>
    </w:p>
    <w:p w:rsidR="002B79AD" w:rsidRDefault="001C4FBE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2B79AD">
        <w:rPr>
          <w:rFonts w:ascii="Times New Roman" w:hAnsi="Times New Roman" w:cs="Times New Roman"/>
          <w:sz w:val="24"/>
          <w:szCs w:val="24"/>
        </w:rPr>
        <w:t>. Копии документов представляются надлежащим образом заверенные в соответствии с действующим законодательством.</w:t>
      </w:r>
    </w:p>
    <w:p w:rsidR="002B79AD" w:rsidRDefault="002B79AD" w:rsidP="002B79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79AD" w:rsidRDefault="001C4FBE" w:rsidP="002B79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B79AD">
        <w:rPr>
          <w:rFonts w:ascii="Times New Roman" w:hAnsi="Times New Roman" w:cs="Times New Roman"/>
          <w:sz w:val="24"/>
          <w:szCs w:val="24"/>
        </w:rPr>
        <w:t>. Исчерпывающий перечень документов и (или) информации, запрашиваемых и получаемых в ходе проверки в рамках межведомственного информационного взаимодействия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соответствии с межведомственным перечнем:</w:t>
      </w:r>
    </w:p>
    <w:p w:rsidR="002B79AD" w:rsidRDefault="002B79AD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сведения из Единого государственного реестра юридических лиц;</w:t>
      </w:r>
    </w:p>
    <w:p w:rsidR="002B79AD" w:rsidRDefault="002B79AD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сведения из Единого государственного реестра индивидуальных предпринимателей;</w:t>
      </w:r>
    </w:p>
    <w:p w:rsidR="002B79AD" w:rsidRDefault="002B79AD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сведения из единого реестра субъектов малого и среднего предпринимательства.</w:t>
      </w:r>
    </w:p>
    <w:p w:rsidR="002073D7" w:rsidRDefault="002073D7"/>
    <w:sectPr w:rsidR="002073D7" w:rsidSect="007C44EC">
      <w:pgSz w:w="11905" w:h="16838"/>
      <w:pgMar w:top="1134" w:right="1134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9AD"/>
    <w:rsid w:val="00187C36"/>
    <w:rsid w:val="001C4FBE"/>
    <w:rsid w:val="002073D7"/>
    <w:rsid w:val="002B79AD"/>
    <w:rsid w:val="00300989"/>
    <w:rsid w:val="008338DC"/>
    <w:rsid w:val="00D15CA8"/>
    <w:rsid w:val="00E41D1D"/>
    <w:rsid w:val="00FF2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39813D-6C94-4DDE-8B2B-243F47896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695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Аdmin</dc:creator>
  <cp:lastModifiedBy>teplo2</cp:lastModifiedBy>
  <cp:revision>2</cp:revision>
  <dcterms:created xsi:type="dcterms:W3CDTF">2024-04-04T07:19:00Z</dcterms:created>
  <dcterms:modified xsi:type="dcterms:W3CDTF">2024-04-04T07:19:00Z</dcterms:modified>
</cp:coreProperties>
</file>