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во всех сферах осуществления государственного контроля (надзора) комитетом: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38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 сферах водоснабжения, водоотведения: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договоров, содержащих положения о предоставлении услуг в сферах водоснабжения и водоотведения, заключенных с потребителями услуг;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актов о выполнении работ (об оказании услуг);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платежных документов на оплату услуг в сферах водоснабжения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водоотведения,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лицевых счетов потребителей в сферах водоснабжения и водоотведения,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пояснения по порядку начисления платежей за услугу в сферах водоснабжения и водоотведения,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информация о наличии (отсутствии) на территории муниципального образования доступа к информационно-телекоммуникационной сети "Интернет";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копии договоров об осуществлении регулируемых видов деятельности, договора, заключенные со сторонними организациями в целях осуществления регулируемого вида деятельности;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(при наличии) за проверяемый период;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учетной политики предприятия;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коллективного договора и иные положения предприятия по вопросам материального стимулирования и оплаты труда (с приложениями к ним);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 о затратах хозяйствующего субъекта по регулируемым видам деятельности за отчетный период в целом по организации, с разделением по статьям и элементам расходов, на прямые и косвенные, по субъектам Российской Федерации;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первичных бухгалтерских документов, регистров бухгалтерского учета проверяемого субъекта контроля,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-сальдовых ведомостей по бухгалтерским счетам по регулируемому виду деятельности, относящихся к предмету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программы в области энергосбережения и повышения энергетической эффективности организации, осуществляющей регулируемые виды деятельности, в случае если цены (тарифы) на товары и услуги таких организаций подлежат установлению комитетом;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организации о фактическом исполнении программы энергосбережения и повышения энергетической эффективности, составленной по форме, утвержденной Комитетом в установленном порядке;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утвержденной в установленном порядке инвестиционной программы организации, осуществляющей регулируемые виды деятельности;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исполнении инвестиционной программы за отчетный период, содержащий в том числе основные технические характеристики модернизируемых и (или) реконструируемых объектов до и после проведения мероприятий этой инвестиционной программы (при наличии инвестиционной программы, реализация которой завершена (прекращена) в течение года, предшествующего году утверждения новой инвестиционной программы);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производственной программы, в том числе о достижении в результате реализации мероприятий производственной программы плановых значений показателей надежности, качества, энергетической эффективности.</w:t>
      </w:r>
    </w:p>
    <w:p w:rsidR="002B79AD" w:rsidRDefault="001C4FBE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B79AD">
        <w:rPr>
          <w:rFonts w:ascii="Times New Roman" w:hAnsi="Times New Roman" w:cs="Times New Roman"/>
          <w:sz w:val="24"/>
          <w:szCs w:val="24"/>
        </w:rPr>
        <w:t>. Копии документов представляются надлежащим образом заверенные в соответствии с действующим законодательством.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AD" w:rsidRDefault="001C4FBE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79AD">
        <w:rPr>
          <w:rFonts w:ascii="Times New Roman" w:hAnsi="Times New Roman" w:cs="Times New Roman"/>
          <w:sz w:val="24"/>
          <w:szCs w:val="24"/>
        </w:rPr>
        <w:t>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AD"/>
    <w:rsid w:val="00187C36"/>
    <w:rsid w:val="001C4FBE"/>
    <w:rsid w:val="002073D7"/>
    <w:rsid w:val="002B79AD"/>
    <w:rsid w:val="00300989"/>
    <w:rsid w:val="007A10AE"/>
    <w:rsid w:val="008338DC"/>
    <w:rsid w:val="00DE12D0"/>
    <w:rsid w:val="00E41D1D"/>
    <w:rsid w:val="00E8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9813D-6C94-4DDE-8B2B-243F478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8</cp:revision>
  <dcterms:created xsi:type="dcterms:W3CDTF">2023-03-21T12:12:00Z</dcterms:created>
  <dcterms:modified xsi:type="dcterms:W3CDTF">2024-04-03T13:06:00Z</dcterms:modified>
</cp:coreProperties>
</file>