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9DA" w:rsidRPr="00983614" w:rsidRDefault="008A39DA" w:rsidP="008A39D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61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ВОДОСНАБЖЕНИЕ И ВОДООТВЕДЕНИЕ</w:t>
      </w:r>
      <w:r w:rsidRPr="00983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39DA" w:rsidRPr="00983614" w:rsidRDefault="008A39DA" w:rsidP="008A39D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A39DA" w:rsidRPr="00983614" w:rsidRDefault="008A39DA" w:rsidP="008A39D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6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Вступают в силу изменения в </w:t>
      </w:r>
      <w:hyperlink r:id="rId4" w:history="1">
        <w:r w:rsidRPr="0098361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9836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Правительства РФ от 13.05.2013 N 406 "О государственном регулировании тарифов в сфере водоснабжения и водоотведения"</w:t>
      </w:r>
      <w:r w:rsidRPr="00983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39DA" w:rsidRPr="00983614" w:rsidRDefault="008A39DA" w:rsidP="008A39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61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hyperlink r:id="rId5" w:history="1">
        <w:r w:rsidRPr="0098361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983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983614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83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.2022 N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988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83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39DA" w:rsidRDefault="008A39DA" w:rsidP="008A39D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</w:p>
    <w:p w:rsidR="008A39DA" w:rsidRDefault="008A39DA" w:rsidP="008A39D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</w:p>
    <w:p w:rsidR="008A39DA" w:rsidRDefault="008A39DA" w:rsidP="008A39D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</w:p>
    <w:p w:rsidR="008A39DA" w:rsidRDefault="008A39DA" w:rsidP="008A39D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ПРАВИТЕЛЬСТВО РОССИЙСКОЙ ФЕДЕРАЦИИ</w:t>
      </w:r>
    </w:p>
    <w:p w:rsidR="008A39DA" w:rsidRDefault="008A39DA" w:rsidP="008A39D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</w:p>
    <w:p w:rsidR="008A39DA" w:rsidRDefault="008A39DA" w:rsidP="008A39D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ПОСТАНОВЛЕНИЕ</w:t>
      </w:r>
    </w:p>
    <w:p w:rsidR="008A39DA" w:rsidRDefault="008A39DA" w:rsidP="008A39D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от 30 мая 2022 г. N 988</w:t>
      </w:r>
    </w:p>
    <w:p w:rsidR="008A39DA" w:rsidRDefault="008A39DA" w:rsidP="008A39D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</w:p>
    <w:p w:rsidR="008A39DA" w:rsidRDefault="008A39DA" w:rsidP="008A39D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О ВНЕСЕНИИ ИЗМЕНЕНИЙ</w:t>
      </w:r>
    </w:p>
    <w:p w:rsidR="008A39DA" w:rsidRDefault="008A39DA" w:rsidP="008A39D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В НЕКОТОРЫЕ АКТЫ ПРАВИТЕЛЬСТВА РОССИЙСКОЙ ФЕДЕРАЦИИ</w:t>
      </w:r>
    </w:p>
    <w:p w:rsidR="008A39DA" w:rsidRDefault="008A39DA" w:rsidP="008A39D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8A39DA" w:rsidRDefault="008A39DA" w:rsidP="008A39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Правительство Российской Федерации постановляет:</w:t>
      </w:r>
    </w:p>
    <w:p w:rsidR="008A39DA" w:rsidRDefault="008A39DA" w:rsidP="008A39D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Утвердить прилагаемые </w:t>
      </w:r>
      <w:hyperlink w:anchor="Par25" w:history="1">
        <w:r>
          <w:rPr>
            <w:rFonts w:ascii="Arial" w:hAnsi="Arial" w:cs="Arial"/>
            <w:color w:val="0000FF"/>
            <w:sz w:val="20"/>
            <w:szCs w:val="20"/>
          </w:rPr>
          <w:t>изменения</w:t>
        </w:r>
      </w:hyperlink>
      <w:r>
        <w:rPr>
          <w:rFonts w:ascii="Arial" w:hAnsi="Arial" w:cs="Arial"/>
          <w:sz w:val="20"/>
          <w:szCs w:val="20"/>
        </w:rPr>
        <w:t>, которые вносятся в акты Правительства Российской Федерации.</w:t>
      </w:r>
    </w:p>
    <w:p w:rsidR="008A39DA" w:rsidRDefault="008A39DA" w:rsidP="008A39D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1" w:name="Par10"/>
      <w:bookmarkEnd w:id="1"/>
      <w:r>
        <w:rPr>
          <w:rFonts w:ascii="Arial" w:hAnsi="Arial" w:cs="Arial"/>
          <w:sz w:val="20"/>
          <w:szCs w:val="20"/>
        </w:rPr>
        <w:t xml:space="preserve">2. </w:t>
      </w:r>
      <w:hyperlink w:anchor="Par36" w:history="1">
        <w:r>
          <w:rPr>
            <w:rFonts w:ascii="Arial" w:hAnsi="Arial" w:cs="Arial"/>
            <w:color w:val="0000FF"/>
            <w:sz w:val="20"/>
            <w:szCs w:val="20"/>
          </w:rPr>
          <w:t>Абзацы второй</w:t>
        </w:r>
      </w:hyperlink>
      <w:r>
        <w:rPr>
          <w:rFonts w:ascii="Arial" w:hAnsi="Arial" w:cs="Arial"/>
          <w:sz w:val="20"/>
          <w:szCs w:val="20"/>
        </w:rPr>
        <w:t xml:space="preserve"> и </w:t>
      </w:r>
      <w:hyperlink w:anchor="Par37" w:history="1">
        <w:r>
          <w:rPr>
            <w:rFonts w:ascii="Arial" w:hAnsi="Arial" w:cs="Arial"/>
            <w:color w:val="0000FF"/>
            <w:sz w:val="20"/>
            <w:szCs w:val="20"/>
          </w:rPr>
          <w:t>третий подпункта "а"</w:t>
        </w:r>
      </w:hyperlink>
      <w:r>
        <w:rPr>
          <w:rFonts w:ascii="Arial" w:hAnsi="Arial" w:cs="Arial"/>
          <w:sz w:val="20"/>
          <w:szCs w:val="20"/>
        </w:rPr>
        <w:t xml:space="preserve"> и </w:t>
      </w:r>
      <w:hyperlink w:anchor="Par43" w:history="1">
        <w:r>
          <w:rPr>
            <w:rFonts w:ascii="Arial" w:hAnsi="Arial" w:cs="Arial"/>
            <w:color w:val="0000FF"/>
            <w:sz w:val="20"/>
            <w:szCs w:val="20"/>
          </w:rPr>
          <w:t>абзацы второй</w:t>
        </w:r>
      </w:hyperlink>
      <w:r>
        <w:rPr>
          <w:rFonts w:ascii="Arial" w:hAnsi="Arial" w:cs="Arial"/>
          <w:sz w:val="20"/>
          <w:szCs w:val="20"/>
        </w:rPr>
        <w:t xml:space="preserve"> и </w:t>
      </w:r>
      <w:hyperlink w:anchor="Par44" w:history="1">
        <w:r>
          <w:rPr>
            <w:rFonts w:ascii="Arial" w:hAnsi="Arial" w:cs="Arial"/>
            <w:color w:val="0000FF"/>
            <w:sz w:val="20"/>
            <w:szCs w:val="20"/>
          </w:rPr>
          <w:t>третий подпункта "б" пункта 2</w:t>
        </w:r>
      </w:hyperlink>
      <w:r>
        <w:rPr>
          <w:rFonts w:ascii="Arial" w:hAnsi="Arial" w:cs="Arial"/>
          <w:sz w:val="20"/>
          <w:szCs w:val="20"/>
        </w:rPr>
        <w:t xml:space="preserve"> изменений, утвержденных настоящим постановлением, вступают в силу с 1 марта 2023 г.</w:t>
      </w:r>
    </w:p>
    <w:p w:rsidR="008A39DA" w:rsidRDefault="008A39DA" w:rsidP="008A39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8A39DA" w:rsidRDefault="008A39DA" w:rsidP="008A39D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Председатель Правительства</w:t>
      </w:r>
    </w:p>
    <w:p w:rsidR="008A39DA" w:rsidRDefault="008A39DA" w:rsidP="008A39D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Российской Федерации</w:t>
      </w:r>
    </w:p>
    <w:p w:rsidR="008A39DA" w:rsidRDefault="008A39DA" w:rsidP="008A39D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М.МИШУСТИН</w:t>
      </w:r>
    </w:p>
    <w:p w:rsidR="008A39DA" w:rsidRDefault="008A39DA" w:rsidP="008A39D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8A39DA" w:rsidRDefault="008A39DA" w:rsidP="008A39D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8A39DA" w:rsidRDefault="008A39DA" w:rsidP="008A39D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8A39DA" w:rsidRDefault="008A39DA" w:rsidP="008A39D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8A39DA" w:rsidRDefault="008A39DA" w:rsidP="008A39D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8A39DA" w:rsidRDefault="008A39DA" w:rsidP="008A39D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Утверждены</w:t>
      </w:r>
    </w:p>
    <w:p w:rsidR="008A39DA" w:rsidRDefault="008A39DA" w:rsidP="008A39D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постановлением Правительства</w:t>
      </w:r>
    </w:p>
    <w:p w:rsidR="008A39DA" w:rsidRDefault="008A39DA" w:rsidP="008A39D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Российской Федерации</w:t>
      </w:r>
    </w:p>
    <w:p w:rsidR="008A39DA" w:rsidRDefault="008A39DA" w:rsidP="008A39D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30 мая 2022 г. N 988</w:t>
      </w:r>
    </w:p>
    <w:p w:rsidR="008A39DA" w:rsidRDefault="008A39DA" w:rsidP="008A39D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8A39DA" w:rsidRDefault="008A39DA" w:rsidP="008A39D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bookmarkStart w:id="2" w:name="Par25"/>
      <w:bookmarkEnd w:id="2"/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ИЗМЕНЕНИЯ,</w:t>
      </w:r>
    </w:p>
    <w:p w:rsidR="008A39DA" w:rsidRDefault="008A39DA" w:rsidP="008A39D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КОТОРЫЕ ВНОСЯТСЯ В АКТЫ ПРАВИТЕЛЬСТВА РОССИЙСКОЙ ФЕДЕРАЦИИ</w:t>
      </w:r>
    </w:p>
    <w:p w:rsidR="008A39DA" w:rsidRDefault="008A39DA" w:rsidP="008A39D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8A39DA" w:rsidRDefault="008A39DA" w:rsidP="008A39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В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Правилах</w:t>
        </w:r>
      </w:hyperlink>
      <w:r>
        <w:rPr>
          <w:rFonts w:ascii="Arial" w:hAnsi="Arial" w:cs="Arial"/>
          <w:sz w:val="20"/>
          <w:szCs w:val="20"/>
        </w:rPr>
        <w:t xml:space="preserve"> регулирования цен (тарифов) в сфере теплоснабжения, утвержденных постановлением Правительства Российской Федерации от 22 октября 2012 г. N 1075 "О ценообразовании в сфере теплоснабжения" (Собрание законодательства Российской Федерации, 2012, N 44, ст. 6022; 2014, N 23, ст. 2996; 2018, N 42, ст. 6472; 2022, N 3, ст. 576):</w:t>
      </w:r>
    </w:p>
    <w:p w:rsidR="008A39DA" w:rsidRDefault="008A39DA" w:rsidP="008A39D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а) в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абзаце первом пункта 96(20)</w:t>
        </w:r>
      </w:hyperlink>
      <w:r>
        <w:rPr>
          <w:rFonts w:ascii="Arial" w:hAnsi="Arial" w:cs="Arial"/>
          <w:sz w:val="20"/>
          <w:szCs w:val="20"/>
        </w:rPr>
        <w:t xml:space="preserve"> слова "не позднее чем через 10 календарных дней" заменить словами "в течение 7 рабочих дней";</w:t>
      </w:r>
    </w:p>
    <w:p w:rsidR="008A39DA" w:rsidRDefault="008A39DA" w:rsidP="008A39D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б) </w:t>
      </w: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пункт 104</w:t>
        </w:r>
      </w:hyperlink>
      <w:r>
        <w:rPr>
          <w:rFonts w:ascii="Arial" w:hAnsi="Arial" w:cs="Arial"/>
          <w:sz w:val="20"/>
          <w:szCs w:val="20"/>
        </w:rPr>
        <w:t xml:space="preserve"> дополнить подпунктом "к" следующего содержания:</w:t>
      </w:r>
    </w:p>
    <w:p w:rsidR="008A39DA" w:rsidRDefault="008A39DA" w:rsidP="008A39D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"к) создание в течение срока реализации концессионного соглашения новых объектов теплоснабжения, указанных в </w:t>
      </w:r>
      <w:hyperlink r:id="rId9" w:history="1">
        <w:r>
          <w:rPr>
            <w:rFonts w:ascii="Arial" w:hAnsi="Arial" w:cs="Arial"/>
            <w:color w:val="0000FF"/>
            <w:sz w:val="20"/>
            <w:szCs w:val="20"/>
          </w:rPr>
          <w:t>части 7 статьи 51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"О концессионных соглашениях", технологически связанных с объектами теплоснабжения, являющимися объектом концессионного соглашения.".</w:t>
      </w:r>
    </w:p>
    <w:p w:rsidR="008A39DA" w:rsidRDefault="008A39DA" w:rsidP="008A39D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В </w:t>
      </w:r>
      <w:hyperlink r:id="rId10" w:history="1">
        <w:r>
          <w:rPr>
            <w:rFonts w:ascii="Arial" w:hAnsi="Arial" w:cs="Arial"/>
            <w:color w:val="0000FF"/>
            <w:sz w:val="20"/>
            <w:szCs w:val="20"/>
          </w:rPr>
          <w:t>постановлении</w:t>
        </w:r>
      </w:hyperlink>
      <w:r>
        <w:rPr>
          <w:rFonts w:ascii="Arial" w:hAnsi="Arial" w:cs="Arial"/>
          <w:sz w:val="20"/>
          <w:szCs w:val="20"/>
        </w:rPr>
        <w:t xml:space="preserve"> Правительства Российской Федерации от 13 мая 2013 г. N 406 "О государственном регулировании тарифов в сфере водоснабжения и водоотведения" (Собрание законодательства Российской Федерации, 2013, N 20, ст. 2500; 2014, N 23, ст. 2996; N 27, ст. 3770; 2018, N 42, ст. 6472; 2022, N 5, ст. 777):</w:t>
      </w:r>
    </w:p>
    <w:p w:rsidR="008A39DA" w:rsidRDefault="008A39DA" w:rsidP="008A39D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а) в </w:t>
      </w:r>
      <w:hyperlink r:id="rId11" w:history="1">
        <w:r>
          <w:rPr>
            <w:rFonts w:ascii="Arial" w:hAnsi="Arial" w:cs="Arial"/>
            <w:color w:val="0000FF"/>
            <w:sz w:val="20"/>
            <w:szCs w:val="20"/>
          </w:rPr>
          <w:t>пункте 27</w:t>
        </w:r>
      </w:hyperlink>
      <w:r>
        <w:rPr>
          <w:rFonts w:ascii="Arial" w:hAnsi="Arial" w:cs="Arial"/>
          <w:sz w:val="20"/>
          <w:szCs w:val="20"/>
        </w:rPr>
        <w:t xml:space="preserve"> Основ ценообразования в сфере водоснабжения и водоотведения, утвержденных указанным постановлением:</w:t>
      </w:r>
    </w:p>
    <w:p w:rsidR="008A39DA" w:rsidRDefault="008A39DA" w:rsidP="008A3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8A39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A39DA" w:rsidRDefault="008A39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39DA" w:rsidRDefault="008A39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A39DA" w:rsidRDefault="008A39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КонсультантПлюс: примечание.</w:t>
            </w:r>
          </w:p>
          <w:p w:rsidR="008A39DA" w:rsidRDefault="008A39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Абз. 2 и 3 пп. "а" п. 2 </w:t>
            </w:r>
            <w:hyperlink w:anchor="Par10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вступают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в силу с 01.03.2023.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39DA" w:rsidRDefault="008A39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392C69"/>
                <w:sz w:val="20"/>
                <w:szCs w:val="20"/>
              </w:rPr>
            </w:pPr>
          </w:p>
        </w:tc>
      </w:tr>
    </w:tbl>
    <w:bookmarkStart w:id="3" w:name="Par36"/>
    <w:bookmarkEnd w:id="3"/>
    <w:p w:rsidR="008A39DA" w:rsidRDefault="008A39DA" w:rsidP="008A39D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HYPERLINK consultantplus://offline/ref=8DB218F525A12E2D15C370AE39B8A2C9845A0211401D5A2AE0E29D91BB7FBF841C3DB26EFEBE6A3D5D177A9360376819A22A384C2AC78A50J6vFI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FF"/>
          <w:sz w:val="20"/>
          <w:szCs w:val="20"/>
        </w:rPr>
        <w:t>абзац первый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изложить в следующей редакции:</w:t>
      </w:r>
    </w:p>
    <w:p w:rsidR="008A39DA" w:rsidRDefault="008A39DA" w:rsidP="008A39D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4" w:name="Par37"/>
      <w:bookmarkEnd w:id="4"/>
      <w:r>
        <w:rPr>
          <w:rFonts w:ascii="Arial" w:hAnsi="Arial" w:cs="Arial"/>
          <w:sz w:val="20"/>
          <w:szCs w:val="20"/>
        </w:rPr>
        <w:t>"27. При расчете необходимой валовой выручки регулируемой организации учитываются расходы на возмещение потерь воды. Уровень потерь воды, применяемый при определении расходов на возмещение потерь воды, определяется с учетом нормативов потерь горячей, питьевой, технической воды в централизованных системах водоснабжения при ее производстве и транспортировке.";</w:t>
      </w:r>
    </w:p>
    <w:p w:rsidR="008A39DA" w:rsidRDefault="008A39DA" w:rsidP="008A39D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12" w:history="1">
        <w:r>
          <w:rPr>
            <w:rFonts w:ascii="Arial" w:hAnsi="Arial" w:cs="Arial"/>
            <w:color w:val="0000FF"/>
            <w:sz w:val="20"/>
            <w:szCs w:val="20"/>
          </w:rPr>
          <w:t>дополнить</w:t>
        </w:r>
      </w:hyperlink>
      <w:r>
        <w:rPr>
          <w:rFonts w:ascii="Arial" w:hAnsi="Arial" w:cs="Arial"/>
          <w:sz w:val="20"/>
          <w:szCs w:val="20"/>
        </w:rPr>
        <w:t xml:space="preserve"> абзацем следующего содержания:</w:t>
      </w:r>
    </w:p>
    <w:p w:rsidR="008A39DA" w:rsidRDefault="008A39DA" w:rsidP="008A39D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"Учет потерь горячей, питьевой, технической воды в централизованных системах водоснабжения при ее производстве и транспортировке организациями, осуществляющими горячее водоснабжение, холодное водоснабжение, осуществляется в порядке, действующем до 1 марта 2023 г., до даты окончания текущего долгосрочного периода регулирования, установленного для указанных организаций, а для регулируемых организаций, владеющих централизованными системами горячего водоснабжения, холодного водоснабжения, отдельными объектами таких систем, находящимися в государственной или муниципальной собственности, на основании концессионного соглашения, - до окончания действия концессионного соглашения, если иное не предусмотрено дополнительным соглашением к концессионному соглашению.";</w:t>
      </w:r>
    </w:p>
    <w:p w:rsidR="008A39DA" w:rsidRDefault="008A39DA" w:rsidP="008A39D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б) в </w:t>
      </w:r>
      <w:hyperlink r:id="rId13" w:history="1">
        <w:r>
          <w:rPr>
            <w:rFonts w:ascii="Arial" w:hAnsi="Arial" w:cs="Arial"/>
            <w:color w:val="0000FF"/>
            <w:sz w:val="20"/>
            <w:szCs w:val="20"/>
          </w:rPr>
          <w:t>Правилах</w:t>
        </w:r>
      </w:hyperlink>
      <w:r>
        <w:rPr>
          <w:rFonts w:ascii="Arial" w:hAnsi="Arial" w:cs="Arial"/>
          <w:sz w:val="20"/>
          <w:szCs w:val="20"/>
        </w:rPr>
        <w:t xml:space="preserve"> регулирования тарифов в сфере водоснабжения и водоотведения, утвержденных указанным постановлением:</w:t>
      </w:r>
    </w:p>
    <w:p w:rsidR="008A39DA" w:rsidRDefault="008A39DA" w:rsidP="008A3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8A39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A39DA" w:rsidRDefault="008A39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39DA" w:rsidRDefault="008A39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A39DA" w:rsidRDefault="008A39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КонсультантПлюс: примечание.</w:t>
            </w:r>
          </w:p>
          <w:p w:rsidR="008A39DA" w:rsidRDefault="008A39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Абз. 2 и 3 пп. "б" п. 2 </w:t>
            </w:r>
            <w:hyperlink w:anchor="Par10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вступают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в силу с 01.03.2023.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39DA" w:rsidRDefault="008A39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392C69"/>
                <w:sz w:val="20"/>
                <w:szCs w:val="20"/>
              </w:rPr>
            </w:pPr>
          </w:p>
        </w:tc>
      </w:tr>
    </w:tbl>
    <w:bookmarkStart w:id="5" w:name="Par43"/>
    <w:bookmarkEnd w:id="5"/>
    <w:p w:rsidR="008A39DA" w:rsidRDefault="008A39DA" w:rsidP="008A39D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HYPERLINK consultantplus://offline/ref=8DB218F525A12E2D15C370AE39B8A2C9845A0211401D5A2AE0E29D91BB7FBF841C3DB26EFEBE6C355B177A9360376819A22A384C2AC78A50J6vFI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FF"/>
          <w:sz w:val="20"/>
          <w:szCs w:val="20"/>
        </w:rPr>
        <w:t>пункт 29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дополнить подпунктом "л" следующего содержания:</w:t>
      </w:r>
    </w:p>
    <w:p w:rsidR="008A39DA" w:rsidRDefault="008A39DA" w:rsidP="008A39D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6" w:name="Par44"/>
      <w:bookmarkEnd w:id="6"/>
      <w:r>
        <w:rPr>
          <w:rFonts w:ascii="Arial" w:hAnsi="Arial" w:cs="Arial"/>
          <w:sz w:val="20"/>
          <w:szCs w:val="20"/>
        </w:rPr>
        <w:t>"л) нормативы потерь горячей, питьевой, технической воды в централизованных системах водоснабжения при ее производстве и транспортировке.";</w:t>
      </w:r>
    </w:p>
    <w:p w:rsidR="008A39DA" w:rsidRDefault="008A39DA" w:rsidP="008A39D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</w:t>
      </w:r>
      <w:hyperlink r:id="rId14" w:history="1">
        <w:r>
          <w:rPr>
            <w:rFonts w:ascii="Arial" w:hAnsi="Arial" w:cs="Arial"/>
            <w:color w:val="0000FF"/>
            <w:sz w:val="20"/>
            <w:szCs w:val="20"/>
          </w:rPr>
          <w:t>абзаце первом пункта 67(20)</w:t>
        </w:r>
      </w:hyperlink>
      <w:r>
        <w:rPr>
          <w:rFonts w:ascii="Arial" w:hAnsi="Arial" w:cs="Arial"/>
          <w:sz w:val="20"/>
          <w:szCs w:val="20"/>
        </w:rPr>
        <w:t xml:space="preserve"> слова "не позднее чем через 10 календарных дней" заменить словами "в течение 7 рабочих дней";</w:t>
      </w:r>
    </w:p>
    <w:p w:rsidR="008A39DA" w:rsidRDefault="008A39DA" w:rsidP="008A39D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15" w:history="1">
        <w:r>
          <w:rPr>
            <w:rFonts w:ascii="Arial" w:hAnsi="Arial" w:cs="Arial"/>
            <w:color w:val="0000FF"/>
            <w:sz w:val="20"/>
            <w:szCs w:val="20"/>
          </w:rPr>
          <w:t>пункт 75</w:t>
        </w:r>
      </w:hyperlink>
      <w:r>
        <w:rPr>
          <w:rFonts w:ascii="Arial" w:hAnsi="Arial" w:cs="Arial"/>
          <w:sz w:val="20"/>
          <w:szCs w:val="20"/>
        </w:rPr>
        <w:t xml:space="preserve"> дополнить абзацем следующего содержания:</w:t>
      </w:r>
    </w:p>
    <w:p w:rsidR="008A39DA" w:rsidRDefault="008A39DA" w:rsidP="008A39D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"создание в течение срока реализации концессионного соглашения новых централизованных систем горячего водоснабжения, холодного водоснабжения и (или) водоотведения, отдельных объектов таких систем, указанных в </w:t>
      </w:r>
      <w:hyperlink r:id="rId16" w:history="1">
        <w:r>
          <w:rPr>
            <w:rFonts w:ascii="Arial" w:hAnsi="Arial" w:cs="Arial"/>
            <w:color w:val="0000FF"/>
            <w:sz w:val="20"/>
            <w:szCs w:val="20"/>
          </w:rPr>
          <w:t>части 7 статьи 51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"О концессионных соглашениях", технологически связанных с централизованными системами горячего водоснабжения, холодного водоснабжения и (или) водоотведения, отдельными объектами таких систем, являющимися объектом концессионного соглашения.".</w:t>
      </w:r>
    </w:p>
    <w:p w:rsidR="008A39DA" w:rsidRDefault="008A39DA" w:rsidP="008A39D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В </w:t>
      </w:r>
      <w:hyperlink r:id="rId17" w:history="1">
        <w:r>
          <w:rPr>
            <w:rFonts w:ascii="Arial" w:hAnsi="Arial" w:cs="Arial"/>
            <w:color w:val="0000FF"/>
            <w:sz w:val="20"/>
            <w:szCs w:val="20"/>
          </w:rPr>
          <w:t>Правилах</w:t>
        </w:r>
      </w:hyperlink>
      <w:r>
        <w:rPr>
          <w:rFonts w:ascii="Arial" w:hAnsi="Arial" w:cs="Arial"/>
          <w:sz w:val="20"/>
          <w:szCs w:val="20"/>
        </w:rPr>
        <w:t xml:space="preserve"> предоставления антимонопольным органом согласия на изменение условий концессионного соглашения, утвержденных постановлением Правительства Российской Федерации от 24 апреля 2014 г. N 368 "Об утверждении Правил предоставления антимонопольным органом согласия на изменение условий концессионного соглашения" (Собрание законодательства Российской Федерации, 2014, N 18, ст. 2209; 2015, N 18, ст. 2723; 2019, N 23, ст. 2961; 2022, N 2, ст. 532; N 13, ст. 2100):</w:t>
      </w:r>
    </w:p>
    <w:p w:rsidR="008A39DA" w:rsidRDefault="008A39DA" w:rsidP="008A39D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а) </w:t>
      </w:r>
      <w:hyperlink r:id="rId18" w:history="1">
        <w:r>
          <w:rPr>
            <w:rFonts w:ascii="Arial" w:hAnsi="Arial" w:cs="Arial"/>
            <w:color w:val="0000FF"/>
            <w:sz w:val="20"/>
            <w:szCs w:val="20"/>
          </w:rPr>
          <w:t>пункт 2</w:t>
        </w:r>
      </w:hyperlink>
      <w:r>
        <w:rPr>
          <w:rFonts w:ascii="Arial" w:hAnsi="Arial" w:cs="Arial"/>
          <w:sz w:val="20"/>
          <w:szCs w:val="20"/>
        </w:rPr>
        <w:t xml:space="preserve"> дополнить подпунктом "л" следующего содержания:</w:t>
      </w:r>
    </w:p>
    <w:p w:rsidR="008A39DA" w:rsidRDefault="008A39DA" w:rsidP="008A39D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"л) создание в течение срока реализации концессионного соглашения новых объектов теплоснабжения, централизованных систем горячего водоснабжения, холодного водоснабжения и (или) водоотведения, отдельных объектов таких систем, указанных в </w:t>
      </w:r>
      <w:hyperlink r:id="rId19" w:history="1">
        <w:r>
          <w:rPr>
            <w:rFonts w:ascii="Arial" w:hAnsi="Arial" w:cs="Arial"/>
            <w:color w:val="0000FF"/>
            <w:sz w:val="20"/>
            <w:szCs w:val="20"/>
          </w:rPr>
          <w:t>части 7 статьи 51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"О концессионных соглашениях", технологически связанных с объектами теплоснабжения, централизованными системами горячего водоснабжения, холодного водоснабжения и (или) водоотведения, отдельными объектами таких систем, являющимися объектом концессионного соглашения.";</w:t>
      </w:r>
    </w:p>
    <w:p w:rsidR="008A39DA" w:rsidRDefault="008A39DA" w:rsidP="008A39D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б) </w:t>
      </w:r>
      <w:hyperlink r:id="rId20" w:history="1">
        <w:r>
          <w:rPr>
            <w:rFonts w:ascii="Arial" w:hAnsi="Arial" w:cs="Arial"/>
            <w:color w:val="0000FF"/>
            <w:sz w:val="20"/>
            <w:szCs w:val="20"/>
          </w:rPr>
          <w:t>пункт 14</w:t>
        </w:r>
      </w:hyperlink>
      <w:r>
        <w:rPr>
          <w:rFonts w:ascii="Arial" w:hAnsi="Arial" w:cs="Arial"/>
          <w:sz w:val="20"/>
          <w:szCs w:val="20"/>
        </w:rPr>
        <w:t xml:space="preserve"> дополнить подпунктами "ж" и "з" следующего содержания:</w:t>
      </w:r>
    </w:p>
    <w:p w:rsidR="008A39DA" w:rsidRDefault="008A39DA" w:rsidP="008A39D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"ж) оценка стоимости выявленных в течение срока реализации концессионного соглашения бесхозяйных объектов, указанных в </w:t>
      </w:r>
      <w:hyperlink r:id="rId21" w:history="1">
        <w:r>
          <w:rPr>
            <w:rFonts w:ascii="Arial" w:hAnsi="Arial" w:cs="Arial"/>
            <w:color w:val="0000FF"/>
            <w:sz w:val="20"/>
            <w:szCs w:val="20"/>
          </w:rPr>
          <w:t>части 5 статьи 51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"О концессионных соглашениях", в совокупности превышает 10 процентов определенной по данным бухгалтерской отчетности на последнюю отчетную дату от даты заключения концессионного соглашения балансовой стоимости объекта концессионного соглашения;</w:t>
      </w:r>
    </w:p>
    <w:p w:rsidR="008A39DA" w:rsidRDefault="008A39DA" w:rsidP="008A39D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з) стоимость созданных в течение срока реализации концессионного соглашения новых объектов теплоснабжения, централизованных систем горячего водоснабжения, холодного водоснабжения и (или) водоотведения, отдельных объектов таких систем, указанных в </w:t>
      </w:r>
      <w:hyperlink r:id="rId22" w:history="1">
        <w:r>
          <w:rPr>
            <w:rFonts w:ascii="Arial" w:hAnsi="Arial" w:cs="Arial"/>
            <w:color w:val="0000FF"/>
            <w:sz w:val="20"/>
            <w:szCs w:val="20"/>
          </w:rPr>
          <w:t>части 7 статьи 51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"О концессионных соглашениях", в совокупности превышает 25 процентов балансовой стоимости всего включаемого в объект концессионного соглашения имущества, определенной на последнюю отчетную дату по данным бухгалтерской (финансовой) отчетности.".</w:t>
      </w:r>
    </w:p>
    <w:p w:rsidR="00CA2C16" w:rsidRDefault="00CA2C16"/>
    <w:sectPr w:rsidR="00CA2C16" w:rsidSect="007857B8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015"/>
    <w:rsid w:val="008A39DA"/>
    <w:rsid w:val="00CA2C16"/>
    <w:rsid w:val="00FF0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B403A"/>
  <w15:chartTrackingRefBased/>
  <w15:docId w15:val="{BC73D67B-C2E7-4A56-9752-A1066848F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DB218F525A12E2D15C370AE39B8A2C984590D1A401E5A2AE0E29D91BB7FBF841C3DB26CFBB9646808587BCF266A7B1BA92A3A4F36JCv6I" TargetMode="External"/><Relationship Id="rId13" Type="http://schemas.openxmlformats.org/officeDocument/2006/relationships/hyperlink" Target="consultantplus://offline/ref=8DB218F525A12E2D15C370AE39B8A2C984590D1A40185A2AE0E29D91BB7FBF841C3DB26EFEBE6C3C5E177A9360376819A22A384C2AC78A50J6vFI" TargetMode="External"/><Relationship Id="rId18" Type="http://schemas.openxmlformats.org/officeDocument/2006/relationships/hyperlink" Target="consultantplus://offline/ref=8DB218F525A12E2D15C370AE39B8A2C98459081F42135A2AE0E29D91BB7FBF841C3DB26EFEBE6F3850177A9360376819A22A384C2AC78A50J6vF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8DB218F525A12E2D15C370AE39B8A2C9845B0C1A44195A2AE0E29D91BB7FBF841C3DB26BFABD646808587BCF266A7B1BA92A3A4F36JCv6I" TargetMode="External"/><Relationship Id="rId7" Type="http://schemas.openxmlformats.org/officeDocument/2006/relationships/hyperlink" Target="consultantplus://offline/ref=8DB218F525A12E2D15C370AE39B8A2C984590D1A401E5A2AE0E29D91BB7FBF841C3DB26EFCB8646808587BCF266A7B1BA92A3A4F36JCv6I" TargetMode="External"/><Relationship Id="rId12" Type="http://schemas.openxmlformats.org/officeDocument/2006/relationships/hyperlink" Target="consultantplus://offline/ref=8DB218F525A12E2D15C370AE39B8A2C984590D1A40185A2AE0E29D91BB7FBF841C3DB26EFEBE6A3D5D177A9360376819A22A384C2AC78A50J6vFI" TargetMode="External"/><Relationship Id="rId17" Type="http://schemas.openxmlformats.org/officeDocument/2006/relationships/hyperlink" Target="consultantplus://offline/ref=8DB218F525A12E2D15C370AE39B8A2C98459081F42135A2AE0E29D91BB7FBF841C3DB26EFEBE6F3C51177A9360376819A22A384C2AC78A50J6vF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DB218F525A12E2D15C370AE39B8A2C9845B0C1A44195A2AE0E29D91BB7FBF841C3DB26AFFBB646808587BCF266A7B1BA92A3A4F36JCv6I" TargetMode="External"/><Relationship Id="rId20" Type="http://schemas.openxmlformats.org/officeDocument/2006/relationships/hyperlink" Target="consultantplus://offline/ref=8DB218F525A12E2D15C370AE39B8A2C98459081F42135A2AE0E29D91BB7FBF841C3DB26EFEBE6F3A5A177A9360376819A22A384C2AC78A50J6vF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DB218F525A12E2D15C370AE39B8A2C984590D1A401E5A2AE0E29D91BB7FBF841C3DB26EFEBE6C3550177A9360376819A22A384C2AC78A50J6vFI" TargetMode="External"/><Relationship Id="rId11" Type="http://schemas.openxmlformats.org/officeDocument/2006/relationships/hyperlink" Target="consultantplus://offline/ref=8DB218F525A12E2D15C370AE39B8A2C984590D1A40185A2AE0E29D91BB7FBF841C3DB26EFEBE6A3D5D177A9360376819A22A384C2AC78A50J6vFI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408057&amp;date=24.08.2022" TargetMode="External"/><Relationship Id="rId15" Type="http://schemas.openxmlformats.org/officeDocument/2006/relationships/hyperlink" Target="consultantplus://offline/ref=8DB218F525A12E2D15C370AE39B8A2C984590D1A40185A2AE0E29D91BB7FBF841C3DB26DFBB7646808587BCF266A7B1BA92A3A4F36JCv6I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8DB218F525A12E2D15C370AE39B8A2C984590D1A40185A2AE0E29D91BB7FBF840E3DEA62FCB6713C5A022CC226J6v1I" TargetMode="External"/><Relationship Id="rId19" Type="http://schemas.openxmlformats.org/officeDocument/2006/relationships/hyperlink" Target="consultantplus://offline/ref=8DB218F525A12E2D15C370AE39B8A2C9845B0C1A44195A2AE0E29D91BB7FBF841C3DB26AFFBB646808587BCF266A7B1BA92A3A4F36JCv6I" TargetMode="External"/><Relationship Id="rId4" Type="http://schemas.openxmlformats.org/officeDocument/2006/relationships/hyperlink" Target="https://login.consultant.ru/link/?req=doc&amp;base=LAW&amp;n=408147&amp;date=24.08.2022" TargetMode="External"/><Relationship Id="rId9" Type="http://schemas.openxmlformats.org/officeDocument/2006/relationships/hyperlink" Target="consultantplus://offline/ref=8DB218F525A12E2D15C370AE39B8A2C9845B0C1A44195A2AE0E29D91BB7FBF841C3DB26AFFBB646808587BCF266A7B1BA92A3A4F36JCv6I" TargetMode="External"/><Relationship Id="rId14" Type="http://schemas.openxmlformats.org/officeDocument/2006/relationships/hyperlink" Target="consultantplus://offline/ref=8DB218F525A12E2D15C370AE39B8A2C984590D1A40185A2AE0E29D91BB7FBF841C3DB269F7B53B6D1D4923C02C7C6518B436384DJ3v7I" TargetMode="External"/><Relationship Id="rId22" Type="http://schemas.openxmlformats.org/officeDocument/2006/relationships/hyperlink" Target="consultantplus://offline/ref=8DB218F525A12E2D15C370AE39B8A2C9845B0C1A44195A2AE0E29D91BB7FBF841C3DB26AFFBB646808587BCF266A7B1BA92A3A4F36JCv6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1483</Words>
  <Characters>8454</Characters>
  <Application>Microsoft Office Word</Application>
  <DocSecurity>0</DocSecurity>
  <Lines>70</Lines>
  <Paragraphs>19</Paragraphs>
  <ScaleCrop>false</ScaleCrop>
  <Company/>
  <LinksUpToDate>false</LinksUpToDate>
  <CharactersWithSpaces>9918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teplo2</dc:creator>
  <cp:keywords/>
  <dc:description/>
  <cp:lastModifiedBy>teplo2</cp:lastModifiedBy>
  <cp:revision>2</cp:revision>
  <dcterms:created xsi:type="dcterms:W3CDTF">2023-03-28T08:47:00Z</dcterms:created>
  <dcterms:modified xsi:type="dcterms:W3CDTF">2023-03-28T08:48:00Z</dcterms:modified>
</cp:coreProperties>
</file>