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A08" w:rsidRPr="00983614" w:rsidRDefault="00316A08" w:rsidP="00316A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ВОДОСНАБЖЕНИЕ И ВОДООТВЕДЕНИЕ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A08" w:rsidRPr="00983614" w:rsidRDefault="00316A08" w:rsidP="00316A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16A08" w:rsidRPr="00983614" w:rsidRDefault="00316A08" w:rsidP="00316A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Вступают в силу изменения в </w:t>
      </w:r>
      <w:hyperlink r:id="rId4" w:history="1">
        <w:r w:rsidRPr="0098361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983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Правительства РФ от 13.05.2013 N 406 "О государственном регулировании тарифов в сфере водоснабжения и водоотведения"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A08" w:rsidRPr="00983614" w:rsidRDefault="00316A08" w:rsidP="00316A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5" w:history="1">
        <w:r w:rsidRPr="009836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.2022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283)</w:t>
      </w:r>
      <w:bookmarkStart w:id="0" w:name="_GoBack"/>
      <w:bookmarkEnd w:id="0"/>
      <w:r w:rsidRPr="00983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A08" w:rsidRDefault="00316A08" w:rsidP="00316A08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316A08" w:rsidRDefault="00316A08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6A08" w:rsidRDefault="00316A08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6A08" w:rsidRDefault="00316A08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ПРАВИТЕЛЬСТВО РОССИЙСКОЙ ФЕДЕРАЦИИ</w:t>
      </w: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ПОСТАНОВЛЕНИЕ</w:t>
      </w: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3 марта 2022 г. N 283</w:t>
      </w: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ВНЕСЕНИИ ИЗМЕНЕНИЙ</w:t>
      </w: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НЕКОТОРЫЕ АКТЫ ПРАВИТЕЛЬСТВА РОССИЙСКОЙ ФЕДЕРАЦИИ</w:t>
      </w: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 ПРИЗНАНИИ УТРАТИВШИМ СИЛУ ОТДЕЛЬНОГО ПОЛОЖЕНИЯ АКТА</w:t>
      </w: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ПРАВИТЕЛЬСТВА РОССИЙСКОЙ ФЕДЕРАЦИИ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Правительство Российской Федерации постановляет: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прилагаемые </w:t>
      </w:r>
      <w:hyperlink w:anchor="Par27" w:history="1">
        <w:r>
          <w:rPr>
            <w:rFonts w:ascii="Arial" w:hAnsi="Arial" w:cs="Arial"/>
            <w:color w:val="0000FF"/>
            <w:sz w:val="20"/>
            <w:szCs w:val="20"/>
          </w:rPr>
          <w:t>изменения</w:t>
        </w:r>
      </w:hyperlink>
      <w:r>
        <w:rPr>
          <w:rFonts w:ascii="Arial" w:hAnsi="Arial" w:cs="Arial"/>
          <w:sz w:val="20"/>
          <w:szCs w:val="20"/>
        </w:rPr>
        <w:t>, которые вносятся в акты Правительства Российской Федерации.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Абзац четвертый подпункта "в" пункта 2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30 июля 2021 г. N 1280 "О внесении изменений в некоторые акты Правительства Российской Федерации" (Собрание законодательства Российской Федерации, 2021, N 32, ст. 6013), признать утратившим силу.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М.МИШУСТИН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Утверждены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постановлением Правительства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 марта 2022 г. N 283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Par27"/>
      <w:bookmarkEnd w:id="1"/>
      <w:r>
        <w:rPr>
          <w:rFonts w:ascii="Arial" w:hAnsi="Arial" w:cs="Arial"/>
          <w:b/>
          <w:bCs/>
          <w:sz w:val="20"/>
          <w:szCs w:val="20"/>
        </w:rPr>
        <w:t>ИЗМЕНЕНИЯ,</w:t>
      </w:r>
    </w:p>
    <w:p w:rsidR="007A127D" w:rsidRDefault="007A127D" w:rsidP="007A12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КОТОРЫЕ ВНОСЯТСЯ В АКТЫ ПРАВИТЕЛЬСТВА РОССИЙСКОЙ ФЕДЕРАЦИИ</w:t>
      </w: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A127D" w:rsidRDefault="007A127D" w:rsidP="007A12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22 октября 2012 г. N 1075 "О ценообразовании в сфере теплоснабжения" (Собрание законодательства Российской Федерации, 2012, N 44, ст. 6022) дополнить пунктами 9 и 10 следующего содержания: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"9. Установить, что в 2022 году в случае утверждения региональных программ устойчивого экономического развития предприятий энергетики и жилищно-коммунального хозяйства Республики Дагестан, Республики Ингушетия, Республики Северная Осетия - Алания организации, осуществляющие регулируемые виды деятельности в сфере теплоснабжения на территории указанных субъектов Российской Федерации, вправе в целях обеспечения реализации указанных программ представить в срок до 20 апреля 2022 г. в органы исполнительной власти субъекта Российской Федерации в области государственного регулирования тарифов предложение об установлении (пересмотре) с 1 июля 2022 г. долгосрочных тарифов в сфере теплоснабжения, предусмотренное пунктами 15 и 16 Правил регулирования цен (тарифов) в сфере теплоснабжения, утвержденных настоящим постановлением.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Органы исполнительной власти субъекта Российской Федерации в области государственного регулирования тарифов на основании предложений, указанных в пункте 9 настоящего постановления, в срок до 20 июня 2022 г. принимают решение, предусмотренное пунктами 30 - 32 Правил регулирования цен (тарифов) в сфере теплоснабжения, утвержденных настоящим постановлением, в отношении установления (пересмотра) долгосрочных тарифов в сфере теплоснабжения с 1 июля 2022 г.".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13 мая 2013 г. N 406 "О государственном регулировании тарифов в сфере водоснабжения и водоотведения" (Собрание законодательства Российской Федерации, 2013, N 20, ст. 2500; 2021, N 32, ст. 6013):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дополнить</w:t>
        </w:r>
      </w:hyperlink>
      <w:r>
        <w:rPr>
          <w:rFonts w:ascii="Arial" w:hAnsi="Arial" w:cs="Arial"/>
          <w:sz w:val="20"/>
          <w:szCs w:val="20"/>
        </w:rPr>
        <w:t xml:space="preserve"> пунктами 7 и 8 следующего содержания: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"7. Установить, что в 2022 году в случае утверждения региональных программ устойчивого экономического развития предприятий энергетики и жилищно-коммунального хозяйства Республики Дагестан, Республики Ингушетия, Республики Северная Осетия - Алания организации, осуществляющие регулируемые виды деятельности в сфере водоснабжения и водоотведения на территории указанных субъектов Российской Федерации, вправе в целях обеспечения реализации указанных программ представить в срок до 20 апреля 2022 г. в органы исполнительной власти субъектов Российской Федерации в области государственного регулирования тарифов предложение об установлении (пересмотре) с 1 июля 2022 г. долгосрочных тарифов в сфере водоснабжения и (или) водоотведения, предусмотренное пунктами 16 и 17 Правил регулирования тарифов в сфере водоснабжения и водоотведения, утвержденных настоящим постановлением.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Органы исполнительной власти субъектов Российской Федерации в области государственного регулирования тарифов на основании предложений, представленных в соответствии с пунктом 7 настоящего постановления, в срок до 20 июня 2022 г. принимают решение, предусмотренное пунктами 27 и 28 Правил регулирования тарифов в сфере водоснабжения и водоотведения, утвержденных настоящим постановлением, в отношении установления (пересмотра) долгосрочных тарифов в сфере водоснабжения и водоотведения с 1 июля 2022 г.";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абзац пятый пункта 27</w:t>
        </w:r>
      </w:hyperlink>
      <w:r>
        <w:rPr>
          <w:rFonts w:ascii="Arial" w:hAnsi="Arial" w:cs="Arial"/>
          <w:sz w:val="20"/>
          <w:szCs w:val="20"/>
        </w:rPr>
        <w:t xml:space="preserve"> Правил регулирования тарифов в сфере водоснабжения и водоотведения, утвержденных указанным постановлением, признать утратившим силу.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30 апреля 2014 г. N 400 "О формировании индексов изменения размеров платы граждан за коммунальные услуги в Российской Федерации" (Собрание законодательства Российской Федерации, 2014, N 19, ст. 2434) дополнить пунктом 5 следующего содержания: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"5. Установить, что в 2022 году в случае утверждения региональных программ устойчивого экономического развития предприятий энергетики и жилищно-коммунального хозяйства Республики Дагестан, Республики Ингушетия, Республики Северная Осетия - Алания, а также установления в Республике Дагестан, Республике Ингушетия, Республике Северная Осетия - Алания нормативов потребления коммунальных услуг в соответствии с требованиями законодательства Российской Федерации предельный срок представления в федеральный орган исполнительной власти в области государственного регулирования тарифов заявления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планируемом установлении предельных (максимальных) индексов изменения размера вносимой гражданами платы за коммунальные услуги в муниципальных образованиях, превышающих индексы изменения размера вносимой гражданами платы за коммунальные услуги в среднем по Республике Дагестан, Республике Ингушетия, Республике Северная Осетия - Алания более чем на величину предельно допустимого отклонения по отдельным муниципальным образованиям от величины указанных индексов по Республике </w:t>
      </w:r>
      <w:r>
        <w:rPr>
          <w:rFonts w:ascii="Arial" w:hAnsi="Arial" w:cs="Arial"/>
          <w:sz w:val="20"/>
          <w:szCs w:val="20"/>
        </w:rPr>
        <w:lastRenderedPageBreak/>
        <w:t>Дагестан, Республике Ингушетия, Республике Северная Осетия - Алания, предусмотренного пунктом 47(2) Основ формирования индексов изменения размера платы граждан за коммунальные услуги в Российской Федерации, утвержденных настоящим постановлением, для согласования, указанного в пункте 47(1) Основ формирования индексов изменения размера платы граждан за коммунальные услуги в Российской Федерации, утвержденных настоящим постановлением, - 1 апреля 2022 г.</w:t>
      </w:r>
    </w:p>
    <w:p w:rsidR="007A127D" w:rsidRDefault="007A127D" w:rsidP="007A127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принятия федеральным органом исполнительной власти в области государственного регулирования тарифов решения, предусмотренного подпунктом "а" пункта 47(9) Основ формирования индексов изменения размера платы граждан за коммунальные услуги в Российской Федерации, утвержденных настоящим постановлением, высшее должностное лицо Республики Дагестан, Республики Ингушетия, Республики Северная Осетия - Алания (руководитель высшего исполнительного органа государственной власти Республики Дагестан, Республики Ингушетия, Республики Северная Осетия - Алания) вправе принять решение об изменении (пересмотре) по соответствующим муниципальным образованиям предельных (максимальных) индексов изменения размера вносимой гражданами платы за коммунальные услуги в срок не позднее 20 июня 2022 г.".</w:t>
      </w:r>
    </w:p>
    <w:p w:rsidR="00CA2C16" w:rsidRPr="007A127D" w:rsidRDefault="00CA2C16" w:rsidP="007A127D"/>
    <w:sectPr w:rsidR="00CA2C16" w:rsidRPr="007A127D" w:rsidSect="00B220E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7D"/>
    <w:rsid w:val="00316A08"/>
    <w:rsid w:val="007A127D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8245"/>
  <w15:chartTrackingRefBased/>
  <w15:docId w15:val="{7B98C293-B1E7-4E70-B463-ABA8A137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2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A12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02EF130E05B5A82E57F85DB672ACD2BA6E58DB3E9BFF5789401D332DC3AB39ABDF62CA5A04ED53F8B9C4FA1167jF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02EF130E05B5A82E57F85DB672ACD2BA6E58DB3D99FF5789401D332DC3AB39ABDF62CA5A04ED53F8B9C4FA1167jF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02EF130E05B5A82E57F85DB672ACD2BD6758D93C98FF5789401D332DC3AB39B9DF3AC6580CF356F3AC92AB5729DA98E24CD7218EE888F762j6I" TargetMode="External"/><Relationship Id="rId11" Type="http://schemas.openxmlformats.org/officeDocument/2006/relationships/hyperlink" Target="consultantplus://offline/ref=7C02EF130E05B5A82E57F85DB672ACD2BA6E5ED13992FF5789401D332DC3AB39ABDF62CA5A04ED53F8B9C4FA1167jFI" TargetMode="External"/><Relationship Id="rId5" Type="http://schemas.openxmlformats.org/officeDocument/2006/relationships/hyperlink" Target="https://login.consultant.ru/link/?req=doc&amp;base=LAW&amp;n=408057&amp;date=24.08.2022" TargetMode="External"/><Relationship Id="rId10" Type="http://schemas.openxmlformats.org/officeDocument/2006/relationships/hyperlink" Target="consultantplus://offline/ref=7C02EF130E05B5A82E57F85DB672ACD2BA6E58DB3E9BFF5789401D332DC3AB39B9DF3AC65005F807AAE393F71174C99AE94CD522926Ej9I" TargetMode="External"/><Relationship Id="rId4" Type="http://schemas.openxmlformats.org/officeDocument/2006/relationships/hyperlink" Target="https://login.consultant.ru/link/?req=doc&amp;base=LAW&amp;n=408147&amp;date=24.08.2022" TargetMode="External"/><Relationship Id="rId9" Type="http://schemas.openxmlformats.org/officeDocument/2006/relationships/hyperlink" Target="consultantplus://offline/ref=7C02EF130E05B5A82E57F85DB672ACD2BA6E58DB3E9BFF5789401D332DC3AB39ABDF62CA5A04ED53F8B9C4FA1167j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2</cp:revision>
  <dcterms:created xsi:type="dcterms:W3CDTF">2023-03-28T08:34:00Z</dcterms:created>
  <dcterms:modified xsi:type="dcterms:W3CDTF">2023-03-28T08:46:00Z</dcterms:modified>
</cp:coreProperties>
</file>