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721" w:rsidRPr="007127E1" w:rsidRDefault="007D7721" w:rsidP="008A4D60">
      <w:pPr>
        <w:widowControl w:val="0"/>
        <w:autoSpaceDE w:val="0"/>
        <w:autoSpaceDN w:val="0"/>
        <w:adjustRightInd w:val="0"/>
        <w:ind w:firstLine="709"/>
        <w:contextualSpacing/>
        <w:jc w:val="right"/>
        <w:rPr>
          <w:color w:val="auto"/>
          <w:sz w:val="28"/>
          <w:szCs w:val="28"/>
        </w:rPr>
      </w:pPr>
    </w:p>
    <w:p w:rsidR="007D7721" w:rsidRPr="007127E1" w:rsidRDefault="007D7721" w:rsidP="008A4D60">
      <w:pPr>
        <w:widowControl w:val="0"/>
        <w:autoSpaceDE w:val="0"/>
        <w:autoSpaceDN w:val="0"/>
        <w:adjustRightInd w:val="0"/>
        <w:ind w:firstLine="709"/>
        <w:contextualSpacing/>
        <w:jc w:val="right"/>
        <w:rPr>
          <w:color w:val="auto"/>
          <w:sz w:val="28"/>
          <w:szCs w:val="28"/>
        </w:rPr>
      </w:pPr>
    </w:p>
    <w:p w:rsidR="007D7721" w:rsidRPr="007127E1" w:rsidRDefault="007D7721" w:rsidP="008A4D60">
      <w:pPr>
        <w:widowControl w:val="0"/>
        <w:autoSpaceDE w:val="0"/>
        <w:autoSpaceDN w:val="0"/>
        <w:adjustRightInd w:val="0"/>
        <w:ind w:firstLine="709"/>
        <w:contextualSpacing/>
        <w:jc w:val="center"/>
        <w:rPr>
          <w:b/>
          <w:color w:val="auto"/>
          <w:sz w:val="28"/>
          <w:szCs w:val="28"/>
        </w:rPr>
      </w:pPr>
      <w:r w:rsidRPr="007127E1">
        <w:rPr>
          <w:b/>
          <w:color w:val="auto"/>
          <w:sz w:val="28"/>
          <w:szCs w:val="28"/>
        </w:rPr>
        <w:t>Перечень индикаторов риска нарушения обязательных требований при осуществлении регионального государственного контроля (надзора) в сферах естественных монополий на территории Курской области</w:t>
      </w:r>
    </w:p>
    <w:p w:rsidR="00BB0F3B" w:rsidRPr="007127E1" w:rsidRDefault="00BB0F3B" w:rsidP="008A4D60">
      <w:pPr>
        <w:autoSpaceDE w:val="0"/>
        <w:autoSpaceDN w:val="0"/>
        <w:adjustRightInd w:val="0"/>
        <w:ind w:firstLine="709"/>
        <w:contextualSpacing/>
        <w:jc w:val="both"/>
        <w:rPr>
          <w:color w:val="auto"/>
          <w:sz w:val="28"/>
          <w:szCs w:val="28"/>
        </w:rPr>
      </w:pPr>
    </w:p>
    <w:p w:rsidR="007D7721" w:rsidRPr="007127E1" w:rsidRDefault="007D7721" w:rsidP="008A4D60">
      <w:pPr>
        <w:autoSpaceDE w:val="0"/>
        <w:autoSpaceDN w:val="0"/>
        <w:adjustRightInd w:val="0"/>
        <w:ind w:firstLine="709"/>
        <w:contextualSpacing/>
        <w:jc w:val="both"/>
        <w:rPr>
          <w:color w:val="auto"/>
          <w:sz w:val="28"/>
          <w:szCs w:val="28"/>
        </w:rPr>
      </w:pPr>
      <w:r w:rsidRPr="007127E1">
        <w:rPr>
          <w:color w:val="auto"/>
          <w:sz w:val="28"/>
          <w:szCs w:val="28"/>
        </w:rPr>
        <w:t>При осуществлении регионального государственного контроля (надзора) в сферах естественных монополий на территории Курской области 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rsidR="00AE485F" w:rsidRPr="007127E1" w:rsidRDefault="00AE485F" w:rsidP="008A4D60">
      <w:pPr>
        <w:autoSpaceDE w:val="0"/>
        <w:autoSpaceDN w:val="0"/>
        <w:adjustRightInd w:val="0"/>
        <w:ind w:firstLine="709"/>
        <w:contextualSpacing/>
        <w:jc w:val="both"/>
        <w:rPr>
          <w:color w:val="auto"/>
          <w:sz w:val="28"/>
          <w:szCs w:val="28"/>
        </w:rPr>
      </w:pPr>
      <w:r w:rsidRPr="007127E1">
        <w:rPr>
          <w:color w:val="auto"/>
          <w:sz w:val="28"/>
          <w:szCs w:val="28"/>
        </w:rPr>
        <w:t>превышение или уменьшение цены (тарифа), предлагаемой к установлению на очередной период регулирования организацией, осуществляющей регулируемые виды деятельности, над ценой (тарифом), установленной на предшествующий период регулирования, более чем в двукратном размере прогнозируемого изменения цен (тарифов) на товары, услуги хозяйствующих субъектов, осуществляющих регулируемые виды деятельности в инфраструктурном секторе, определенного в прогнозе социально-экономического развития Российской Федерации на очередной финансовый год и плановый период;</w:t>
      </w:r>
    </w:p>
    <w:p w:rsidR="00AE485F" w:rsidRDefault="00AE485F" w:rsidP="008A4D60">
      <w:pPr>
        <w:autoSpaceDE w:val="0"/>
        <w:autoSpaceDN w:val="0"/>
        <w:adjustRightInd w:val="0"/>
        <w:ind w:firstLine="709"/>
        <w:contextualSpacing/>
        <w:jc w:val="both"/>
        <w:rPr>
          <w:color w:val="auto"/>
          <w:sz w:val="28"/>
          <w:szCs w:val="28"/>
        </w:rPr>
      </w:pPr>
      <w:r w:rsidRPr="007127E1">
        <w:rPr>
          <w:color w:val="auto"/>
          <w:sz w:val="28"/>
          <w:szCs w:val="28"/>
        </w:rPr>
        <w:t>расхождение более чем на 20</w:t>
      </w:r>
      <w:r w:rsidR="00E10850">
        <w:rPr>
          <w:color w:val="auto"/>
          <w:sz w:val="28"/>
          <w:szCs w:val="28"/>
        </w:rPr>
        <w:t xml:space="preserve"> процентов</w:t>
      </w:r>
      <w:r w:rsidRPr="007127E1">
        <w:rPr>
          <w:color w:val="auto"/>
          <w:sz w:val="28"/>
          <w:szCs w:val="28"/>
        </w:rPr>
        <w:t xml:space="preserve"> данных об объемах товаров (работ, услуг), поставляемых (оказываемых) в прошедшем году по регулируемым ценам (тарифам), о расходах, учитываемых в необходимой валовой выручке при установлении регулируемых цен (тарифов), представленных в заявлении регулируемой организации об установлении цены (тарифа) и в раскрытой регулируемой организацией информации в соответствии с пунктом 5 статьи 8 Федерального закона от 17 августа </w:t>
      </w:r>
      <w:r w:rsidR="00817336">
        <w:rPr>
          <w:color w:val="auto"/>
          <w:sz w:val="28"/>
          <w:szCs w:val="28"/>
        </w:rPr>
        <w:t xml:space="preserve">   </w:t>
      </w:r>
      <w:r w:rsidRPr="007127E1">
        <w:rPr>
          <w:color w:val="auto"/>
          <w:sz w:val="28"/>
          <w:szCs w:val="28"/>
        </w:rPr>
        <w:t>1995 г</w:t>
      </w:r>
      <w:r w:rsidR="00817336">
        <w:rPr>
          <w:color w:val="auto"/>
          <w:sz w:val="28"/>
          <w:szCs w:val="28"/>
        </w:rPr>
        <w:t>ода</w:t>
      </w:r>
      <w:r w:rsidRPr="007127E1">
        <w:rPr>
          <w:color w:val="auto"/>
          <w:sz w:val="28"/>
          <w:szCs w:val="28"/>
        </w:rPr>
        <w:t xml:space="preserve"> № 147-ФЗ «О естественных монополиях»</w:t>
      </w:r>
      <w:r w:rsidR="00676E39">
        <w:rPr>
          <w:color w:val="auto"/>
          <w:sz w:val="28"/>
          <w:szCs w:val="28"/>
        </w:rPr>
        <w:t>;</w:t>
      </w:r>
    </w:p>
    <w:p w:rsidR="007D7721" w:rsidRPr="007127E1" w:rsidRDefault="00AE485F" w:rsidP="008A4D60">
      <w:pPr>
        <w:widowControl w:val="0"/>
        <w:autoSpaceDE w:val="0"/>
        <w:autoSpaceDN w:val="0"/>
        <w:ind w:firstLine="709"/>
        <w:contextualSpacing/>
        <w:jc w:val="both"/>
        <w:rPr>
          <w:color w:val="auto"/>
          <w:sz w:val="28"/>
          <w:szCs w:val="28"/>
        </w:rPr>
      </w:pPr>
      <w:r w:rsidRPr="007127E1">
        <w:rPr>
          <w:color w:val="auto"/>
          <w:sz w:val="28"/>
          <w:szCs w:val="28"/>
        </w:rPr>
        <w:t>факт увеличения более чем на 25</w:t>
      </w:r>
      <w:r w:rsidR="00E10850">
        <w:rPr>
          <w:color w:val="auto"/>
          <w:sz w:val="28"/>
          <w:szCs w:val="28"/>
        </w:rPr>
        <w:t xml:space="preserve"> процентов</w:t>
      </w:r>
      <w:r w:rsidRPr="007127E1">
        <w:rPr>
          <w:color w:val="auto"/>
          <w:sz w:val="28"/>
          <w:szCs w:val="28"/>
        </w:rPr>
        <w:t xml:space="preserve"> валовой выручки регулируемой организации от реализации товаров (работ, услуг) по регулируемым ценам (тарифам) по итогам прошедшего года по сравнению с предшествующим годом при отсутствии факта увеличения более чем на 5</w:t>
      </w:r>
      <w:r w:rsidR="00E10850">
        <w:rPr>
          <w:color w:val="auto"/>
          <w:sz w:val="28"/>
          <w:szCs w:val="28"/>
        </w:rPr>
        <w:t xml:space="preserve"> процентов</w:t>
      </w:r>
      <w:r w:rsidRPr="007127E1">
        <w:rPr>
          <w:color w:val="auto"/>
          <w:sz w:val="28"/>
          <w:szCs w:val="28"/>
        </w:rPr>
        <w:t xml:space="preserve"> валового объема товаров (работ, услуг), поставленных (оказанных) по регулируемым ценам (тарифам) за аналогичный период времени (год)</w:t>
      </w:r>
      <w:r w:rsidR="00D07708" w:rsidRPr="007127E1">
        <w:rPr>
          <w:color w:val="auto"/>
          <w:sz w:val="28"/>
          <w:szCs w:val="28"/>
        </w:rPr>
        <w:t>.</w:t>
      </w:r>
      <w:bookmarkStart w:id="0" w:name="_GoBack"/>
      <w:bookmarkEnd w:id="0"/>
    </w:p>
    <w:sectPr w:rsidR="007D7721" w:rsidRPr="007127E1" w:rsidSect="00540912">
      <w:headerReference w:type="default" r:id="rId8"/>
      <w:pgSz w:w="11906" w:h="16838"/>
      <w:pgMar w:top="1021" w:right="1219" w:bottom="1134" w:left="1616"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979" w:rsidRDefault="00675979">
      <w:r>
        <w:separator/>
      </w:r>
    </w:p>
  </w:endnote>
  <w:endnote w:type="continuationSeparator" w:id="0">
    <w:p w:rsidR="00675979" w:rsidRDefault="0067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979" w:rsidRDefault="00675979">
      <w:r>
        <w:separator/>
      </w:r>
    </w:p>
  </w:footnote>
  <w:footnote w:type="continuationSeparator" w:id="0">
    <w:p w:rsidR="00675979" w:rsidRDefault="00675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BB" w:rsidRDefault="0086485F">
    <w:pPr>
      <w:framePr w:wrap="around" w:vAnchor="text" w:hAnchor="margin" w:xAlign="center" w:y="1"/>
    </w:pPr>
    <w:r>
      <w:fldChar w:fldCharType="begin"/>
    </w:r>
    <w:r>
      <w:instrText xml:space="preserve">PAGE </w:instrText>
    </w:r>
    <w:r>
      <w:fldChar w:fldCharType="separate"/>
    </w:r>
    <w:r w:rsidR="00676E39">
      <w:rPr>
        <w:noProof/>
      </w:rPr>
      <w:t>2</w:t>
    </w:r>
    <w:r>
      <w:fldChar w:fldCharType="end"/>
    </w:r>
  </w:p>
  <w:p w:rsidR="00243FBB" w:rsidRDefault="00243FBB" w:rsidP="00503B3F">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2E98"/>
    <w:multiLevelType w:val="hybridMultilevel"/>
    <w:tmpl w:val="7A26A6E6"/>
    <w:lvl w:ilvl="0" w:tplc="DB2CA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BB"/>
    <w:rsid w:val="00025435"/>
    <w:rsid w:val="00047AAA"/>
    <w:rsid w:val="00057D22"/>
    <w:rsid w:val="000609E5"/>
    <w:rsid w:val="00075C8A"/>
    <w:rsid w:val="000923D9"/>
    <w:rsid w:val="000A4E38"/>
    <w:rsid w:val="000B23AD"/>
    <w:rsid w:val="000B6B4F"/>
    <w:rsid w:val="000C1377"/>
    <w:rsid w:val="000C4804"/>
    <w:rsid w:val="000D6D03"/>
    <w:rsid w:val="000E764C"/>
    <w:rsid w:val="000F6195"/>
    <w:rsid w:val="00102007"/>
    <w:rsid w:val="001030AA"/>
    <w:rsid w:val="0011429A"/>
    <w:rsid w:val="00117119"/>
    <w:rsid w:val="00120C2E"/>
    <w:rsid w:val="0012215C"/>
    <w:rsid w:val="00135991"/>
    <w:rsid w:val="00144889"/>
    <w:rsid w:val="00153979"/>
    <w:rsid w:val="00154056"/>
    <w:rsid w:val="00156005"/>
    <w:rsid w:val="001572A3"/>
    <w:rsid w:val="0016540E"/>
    <w:rsid w:val="00172F35"/>
    <w:rsid w:val="001731F8"/>
    <w:rsid w:val="001772CF"/>
    <w:rsid w:val="001A49D5"/>
    <w:rsid w:val="001B7C10"/>
    <w:rsid w:val="001C033F"/>
    <w:rsid w:val="001C10CD"/>
    <w:rsid w:val="001D6EDA"/>
    <w:rsid w:val="001E66A9"/>
    <w:rsid w:val="001F7431"/>
    <w:rsid w:val="002246EF"/>
    <w:rsid w:val="00243FBB"/>
    <w:rsid w:val="0024677D"/>
    <w:rsid w:val="002573C6"/>
    <w:rsid w:val="00262490"/>
    <w:rsid w:val="00262A58"/>
    <w:rsid w:val="00262F69"/>
    <w:rsid w:val="00291BAE"/>
    <w:rsid w:val="0029472E"/>
    <w:rsid w:val="002A1ED4"/>
    <w:rsid w:val="002A7F7D"/>
    <w:rsid w:val="002C189D"/>
    <w:rsid w:val="002C1E51"/>
    <w:rsid w:val="002D524A"/>
    <w:rsid w:val="002D5BB7"/>
    <w:rsid w:val="002E499D"/>
    <w:rsid w:val="002F0F00"/>
    <w:rsid w:val="002F293D"/>
    <w:rsid w:val="00326344"/>
    <w:rsid w:val="0033153D"/>
    <w:rsid w:val="00333146"/>
    <w:rsid w:val="003479A8"/>
    <w:rsid w:val="0035252B"/>
    <w:rsid w:val="00361CA8"/>
    <w:rsid w:val="00361E6D"/>
    <w:rsid w:val="0037545B"/>
    <w:rsid w:val="0038084A"/>
    <w:rsid w:val="00391E88"/>
    <w:rsid w:val="00392D1F"/>
    <w:rsid w:val="00393D09"/>
    <w:rsid w:val="00397C98"/>
    <w:rsid w:val="003A31B2"/>
    <w:rsid w:val="003B49A5"/>
    <w:rsid w:val="003F5353"/>
    <w:rsid w:val="004020B2"/>
    <w:rsid w:val="00417199"/>
    <w:rsid w:val="004430FE"/>
    <w:rsid w:val="0044510B"/>
    <w:rsid w:val="00446313"/>
    <w:rsid w:val="0044661C"/>
    <w:rsid w:val="004609DE"/>
    <w:rsid w:val="004612D5"/>
    <w:rsid w:val="004727F5"/>
    <w:rsid w:val="00475A82"/>
    <w:rsid w:val="004A06DC"/>
    <w:rsid w:val="004A24F7"/>
    <w:rsid w:val="004C068C"/>
    <w:rsid w:val="004C140F"/>
    <w:rsid w:val="004C6290"/>
    <w:rsid w:val="004E1C26"/>
    <w:rsid w:val="004F3C77"/>
    <w:rsid w:val="004F6ED9"/>
    <w:rsid w:val="00503B3F"/>
    <w:rsid w:val="00505494"/>
    <w:rsid w:val="00511A00"/>
    <w:rsid w:val="00520DEC"/>
    <w:rsid w:val="00523E88"/>
    <w:rsid w:val="00527EE8"/>
    <w:rsid w:val="00540912"/>
    <w:rsid w:val="0054255D"/>
    <w:rsid w:val="00561625"/>
    <w:rsid w:val="00566E46"/>
    <w:rsid w:val="00570FD2"/>
    <w:rsid w:val="005D705A"/>
    <w:rsid w:val="005E1C42"/>
    <w:rsid w:val="005E7C33"/>
    <w:rsid w:val="006023AF"/>
    <w:rsid w:val="00621EBD"/>
    <w:rsid w:val="006255E7"/>
    <w:rsid w:val="00650A29"/>
    <w:rsid w:val="00656A84"/>
    <w:rsid w:val="006707ED"/>
    <w:rsid w:val="00674179"/>
    <w:rsid w:val="00675979"/>
    <w:rsid w:val="00676E39"/>
    <w:rsid w:val="00681AC9"/>
    <w:rsid w:val="006857A3"/>
    <w:rsid w:val="00687D13"/>
    <w:rsid w:val="0069019B"/>
    <w:rsid w:val="00691F9F"/>
    <w:rsid w:val="00693776"/>
    <w:rsid w:val="006A01E1"/>
    <w:rsid w:val="006A7F2D"/>
    <w:rsid w:val="006B5FDC"/>
    <w:rsid w:val="006C7009"/>
    <w:rsid w:val="006F28D5"/>
    <w:rsid w:val="006F4D0E"/>
    <w:rsid w:val="007062DB"/>
    <w:rsid w:val="007127E1"/>
    <w:rsid w:val="00714D98"/>
    <w:rsid w:val="00717230"/>
    <w:rsid w:val="007206E6"/>
    <w:rsid w:val="0072079C"/>
    <w:rsid w:val="00722FDD"/>
    <w:rsid w:val="007402BC"/>
    <w:rsid w:val="007402C3"/>
    <w:rsid w:val="007429CE"/>
    <w:rsid w:val="007461B2"/>
    <w:rsid w:val="0074747B"/>
    <w:rsid w:val="007A21E8"/>
    <w:rsid w:val="007C3FF1"/>
    <w:rsid w:val="007D0318"/>
    <w:rsid w:val="007D7721"/>
    <w:rsid w:val="007E30AE"/>
    <w:rsid w:val="007F4BE0"/>
    <w:rsid w:val="00800139"/>
    <w:rsid w:val="00804B1B"/>
    <w:rsid w:val="008101D0"/>
    <w:rsid w:val="00817336"/>
    <w:rsid w:val="00833C52"/>
    <w:rsid w:val="00844016"/>
    <w:rsid w:val="0084564B"/>
    <w:rsid w:val="00845EDC"/>
    <w:rsid w:val="00860E2D"/>
    <w:rsid w:val="0086203D"/>
    <w:rsid w:val="0086485F"/>
    <w:rsid w:val="0086757F"/>
    <w:rsid w:val="008704F4"/>
    <w:rsid w:val="00886A53"/>
    <w:rsid w:val="00895E63"/>
    <w:rsid w:val="008A4D60"/>
    <w:rsid w:val="008A537F"/>
    <w:rsid w:val="008B0600"/>
    <w:rsid w:val="008C1B62"/>
    <w:rsid w:val="008C657C"/>
    <w:rsid w:val="008E3803"/>
    <w:rsid w:val="008E5199"/>
    <w:rsid w:val="008F1C69"/>
    <w:rsid w:val="009038FA"/>
    <w:rsid w:val="00922C25"/>
    <w:rsid w:val="00925125"/>
    <w:rsid w:val="009275FB"/>
    <w:rsid w:val="00927F4C"/>
    <w:rsid w:val="00935D20"/>
    <w:rsid w:val="00946152"/>
    <w:rsid w:val="00952A57"/>
    <w:rsid w:val="00953E93"/>
    <w:rsid w:val="009610F2"/>
    <w:rsid w:val="00961CBB"/>
    <w:rsid w:val="0097106C"/>
    <w:rsid w:val="00982759"/>
    <w:rsid w:val="009A1541"/>
    <w:rsid w:val="009B1825"/>
    <w:rsid w:val="009B638B"/>
    <w:rsid w:val="009D4B52"/>
    <w:rsid w:val="009E0DB7"/>
    <w:rsid w:val="009E42BA"/>
    <w:rsid w:val="009F089D"/>
    <w:rsid w:val="009F67D3"/>
    <w:rsid w:val="00A02829"/>
    <w:rsid w:val="00A1163C"/>
    <w:rsid w:val="00A3627F"/>
    <w:rsid w:val="00A40A6B"/>
    <w:rsid w:val="00A40AD5"/>
    <w:rsid w:val="00A43DA7"/>
    <w:rsid w:val="00A43E22"/>
    <w:rsid w:val="00A62BDD"/>
    <w:rsid w:val="00A73FD0"/>
    <w:rsid w:val="00A85CCD"/>
    <w:rsid w:val="00AA08B4"/>
    <w:rsid w:val="00AA15F0"/>
    <w:rsid w:val="00AB16D9"/>
    <w:rsid w:val="00AB1916"/>
    <w:rsid w:val="00AB19C8"/>
    <w:rsid w:val="00AB2EAE"/>
    <w:rsid w:val="00AC395B"/>
    <w:rsid w:val="00AE485F"/>
    <w:rsid w:val="00AE78C1"/>
    <w:rsid w:val="00B22C7D"/>
    <w:rsid w:val="00B40921"/>
    <w:rsid w:val="00B511F4"/>
    <w:rsid w:val="00B53CA3"/>
    <w:rsid w:val="00B53DDE"/>
    <w:rsid w:val="00B61F70"/>
    <w:rsid w:val="00B67B0F"/>
    <w:rsid w:val="00B861EE"/>
    <w:rsid w:val="00B9168B"/>
    <w:rsid w:val="00B95DCD"/>
    <w:rsid w:val="00BB0F3B"/>
    <w:rsid w:val="00BC2650"/>
    <w:rsid w:val="00BC375B"/>
    <w:rsid w:val="00BC59D0"/>
    <w:rsid w:val="00BE3814"/>
    <w:rsid w:val="00BE61F3"/>
    <w:rsid w:val="00BF6F6B"/>
    <w:rsid w:val="00C009E3"/>
    <w:rsid w:val="00C03321"/>
    <w:rsid w:val="00C51E27"/>
    <w:rsid w:val="00C60444"/>
    <w:rsid w:val="00C66058"/>
    <w:rsid w:val="00C83BC6"/>
    <w:rsid w:val="00C86D2D"/>
    <w:rsid w:val="00C873CE"/>
    <w:rsid w:val="00C87612"/>
    <w:rsid w:val="00C92D28"/>
    <w:rsid w:val="00CA62F6"/>
    <w:rsid w:val="00CB041B"/>
    <w:rsid w:val="00CC1B40"/>
    <w:rsid w:val="00CE49D0"/>
    <w:rsid w:val="00CF65FC"/>
    <w:rsid w:val="00D03EBA"/>
    <w:rsid w:val="00D07708"/>
    <w:rsid w:val="00D25001"/>
    <w:rsid w:val="00D433AB"/>
    <w:rsid w:val="00D50239"/>
    <w:rsid w:val="00D50A73"/>
    <w:rsid w:val="00D8209E"/>
    <w:rsid w:val="00D8360F"/>
    <w:rsid w:val="00DA3050"/>
    <w:rsid w:val="00DB2459"/>
    <w:rsid w:val="00DB3B4F"/>
    <w:rsid w:val="00DC4DEB"/>
    <w:rsid w:val="00DE25F8"/>
    <w:rsid w:val="00E10850"/>
    <w:rsid w:val="00E235A7"/>
    <w:rsid w:val="00E259F3"/>
    <w:rsid w:val="00E26585"/>
    <w:rsid w:val="00E30517"/>
    <w:rsid w:val="00E3179C"/>
    <w:rsid w:val="00E40BE7"/>
    <w:rsid w:val="00E44BAA"/>
    <w:rsid w:val="00E4792F"/>
    <w:rsid w:val="00E641F5"/>
    <w:rsid w:val="00E67BDB"/>
    <w:rsid w:val="00E80FD5"/>
    <w:rsid w:val="00E84630"/>
    <w:rsid w:val="00ED5718"/>
    <w:rsid w:val="00EE30A4"/>
    <w:rsid w:val="00EE7044"/>
    <w:rsid w:val="00EF08EC"/>
    <w:rsid w:val="00EF1092"/>
    <w:rsid w:val="00F00D19"/>
    <w:rsid w:val="00F0260C"/>
    <w:rsid w:val="00F103FD"/>
    <w:rsid w:val="00F12838"/>
    <w:rsid w:val="00F17ABC"/>
    <w:rsid w:val="00F3751B"/>
    <w:rsid w:val="00F375BF"/>
    <w:rsid w:val="00F52DE1"/>
    <w:rsid w:val="00F6041E"/>
    <w:rsid w:val="00FA1091"/>
    <w:rsid w:val="00FA56B8"/>
    <w:rsid w:val="00FC2B7A"/>
    <w:rsid w:val="00FD16E2"/>
    <w:rsid w:val="00FD36E8"/>
    <w:rsid w:val="00FD74B7"/>
    <w:rsid w:val="00FE2FB1"/>
    <w:rsid w:val="00FE703B"/>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826591"/>
  <w15:docId w15:val="{14E39B84-71BA-442F-B781-BD3D7557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E61F3"/>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link w:val="50"/>
    <w:uiPriority w:val="9"/>
    <w:qFormat/>
    <w:pPr>
      <w:spacing w:before="120" w:after="120"/>
      <w:outlineLvl w:val="4"/>
    </w:pPr>
    <w:rPr>
      <w:rFonts w:ascii="XO Thames" w:hAnsi="XO Thames"/>
      <w:b/>
      <w:sz w:val="22"/>
    </w:rPr>
  </w:style>
  <w:style w:type="paragraph" w:styleId="7">
    <w:name w:val="heading 7"/>
    <w:basedOn w:val="a"/>
    <w:next w:val="a"/>
    <w:link w:val="70"/>
    <w:uiPriority w:val="9"/>
    <w:qFormat/>
    <w:pPr>
      <w:keepNext/>
      <w:widowControl w:val="0"/>
      <w:jc w:val="right"/>
      <w:outlineLvl w:val="6"/>
    </w:pPr>
    <w:rPr>
      <w:sz w:val="26"/>
    </w:rPr>
  </w:style>
  <w:style w:type="paragraph" w:styleId="8">
    <w:name w:val="heading 8"/>
    <w:basedOn w:val="a"/>
    <w:next w:val="a"/>
    <w:link w:val="80"/>
    <w:uiPriority w:val="9"/>
    <w:qFormat/>
    <w:pPr>
      <w:spacing w:before="240" w:after="6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character" w:customStyle="1" w:styleId="11">
    <w:name w:val="Заголовок 1 Знак"/>
    <w:basedOn w:val="12"/>
    <w:link w:val="10"/>
    <w:rPr>
      <w:rFonts w:ascii="Arial" w:hAnsi="Arial"/>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basedOn w:val="12"/>
    <w:link w:val="3"/>
    <w:rPr>
      <w:rFonts w:ascii="Arial" w:hAnsi="Arial"/>
      <w:b/>
      <w:sz w:val="26"/>
    </w:rPr>
  </w:style>
  <w:style w:type="character" w:customStyle="1" w:styleId="40">
    <w:name w:val="Заголовок 4 Знак"/>
    <w:basedOn w:val="12"/>
    <w:link w:val="4"/>
    <w:rPr>
      <w:b/>
      <w:sz w:val="28"/>
    </w:rPr>
  </w:style>
  <w:style w:type="character" w:customStyle="1" w:styleId="50">
    <w:name w:val="Заголовок 5 Знак"/>
    <w:link w:val="5"/>
    <w:rPr>
      <w:rFonts w:ascii="XO Thames" w:hAnsi="XO Thames"/>
      <w:b/>
      <w:sz w:val="22"/>
    </w:rPr>
  </w:style>
  <w:style w:type="character" w:customStyle="1" w:styleId="70">
    <w:name w:val="Заголовок 7 Знак"/>
    <w:basedOn w:val="12"/>
    <w:link w:val="7"/>
    <w:rPr>
      <w:sz w:val="26"/>
    </w:rPr>
  </w:style>
  <w:style w:type="character" w:customStyle="1" w:styleId="80">
    <w:name w:val="Заголовок 8 Знак"/>
    <w:basedOn w:val="12"/>
    <w:link w:val="8"/>
    <w:rPr>
      <w:i/>
    </w:rPr>
  </w:style>
  <w:style w:type="paragraph" w:customStyle="1" w:styleId="13">
    <w:name w:val="Основной шрифт абзаца1"/>
  </w:style>
  <w:style w:type="paragraph" w:customStyle="1" w:styleId="14">
    <w:name w:val="Обычный1"/>
    <w:link w:val="1"/>
  </w:style>
  <w:style w:type="character" w:customStyle="1" w:styleId="1">
    <w:name w:val="Обычный1"/>
    <w:link w:val="14"/>
  </w:style>
  <w:style w:type="paragraph" w:customStyle="1" w:styleId="15">
    <w:name w:val="Основной шрифт абзаца1"/>
    <w:link w:val="16"/>
  </w:style>
  <w:style w:type="character" w:customStyle="1" w:styleId="16">
    <w:name w:val="Основной шрифт абзаца1"/>
    <w:link w:val="15"/>
  </w:style>
  <w:style w:type="paragraph" w:styleId="21">
    <w:name w:val="Body Text 2"/>
    <w:basedOn w:val="a"/>
    <w:link w:val="22"/>
    <w:pPr>
      <w:widowControl w:val="0"/>
      <w:ind w:right="4390"/>
    </w:pPr>
    <w:rPr>
      <w:b/>
      <w:sz w:val="26"/>
    </w:rPr>
  </w:style>
  <w:style w:type="character" w:customStyle="1" w:styleId="22">
    <w:name w:val="Основной текст 2 Знак"/>
    <w:basedOn w:val="12"/>
    <w:link w:val="21"/>
    <w:rPr>
      <w:b/>
      <w:sz w:val="26"/>
    </w:rPr>
  </w:style>
  <w:style w:type="paragraph" w:styleId="a3">
    <w:name w:val="Balloon Text"/>
    <w:basedOn w:val="a"/>
    <w:link w:val="a4"/>
    <w:rPr>
      <w:rFonts w:ascii="Tahoma" w:hAnsi="Tahoma"/>
      <w:sz w:val="16"/>
    </w:rPr>
  </w:style>
  <w:style w:type="character" w:customStyle="1" w:styleId="a4">
    <w:name w:val="Текст выноски Знак"/>
    <w:basedOn w:val="12"/>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2"/>
    <w:link w:val="a5"/>
  </w:style>
  <w:style w:type="paragraph" w:customStyle="1" w:styleId="17">
    <w:name w:val="Номер страницы1"/>
    <w:basedOn w:val="15"/>
    <w:link w:val="18"/>
  </w:style>
  <w:style w:type="character" w:customStyle="1" w:styleId="18">
    <w:name w:val="Номер страницы1"/>
    <w:basedOn w:val="16"/>
    <w:link w:val="1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style>
  <w:style w:type="paragraph" w:styleId="a7">
    <w:name w:val="footer"/>
    <w:basedOn w:val="a"/>
    <w:link w:val="a8"/>
    <w:pPr>
      <w:tabs>
        <w:tab w:val="center" w:pos="4677"/>
        <w:tab w:val="right" w:pos="9355"/>
      </w:tabs>
    </w:pPr>
  </w:style>
  <w:style w:type="character" w:customStyle="1" w:styleId="a8">
    <w:name w:val="Нижний колонтитул Знак"/>
    <w:basedOn w:val="12"/>
    <w:link w:val="a7"/>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a"/>
    <w:pPr>
      <w:widowControl w:val="0"/>
      <w:jc w:val="both"/>
    </w:pPr>
    <w:rPr>
      <w:rFonts w:ascii="Tahoma" w:hAnsi="Tahoma"/>
    </w:rPr>
  </w:style>
  <w:style w:type="character"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a9"/>
    <w:rPr>
      <w:rFonts w:ascii="Tahoma" w:hAnsi="Tahoma"/>
    </w:rPr>
  </w:style>
  <w:style w:type="paragraph" w:customStyle="1" w:styleId="ab">
    <w:name w:val="Прижатый влево"/>
    <w:basedOn w:val="a"/>
    <w:next w:val="a"/>
    <w:link w:val="ac"/>
    <w:rPr>
      <w:rFonts w:ascii="Arial" w:hAnsi="Arial"/>
    </w:rPr>
  </w:style>
  <w:style w:type="character" w:customStyle="1" w:styleId="ac">
    <w:name w:val="Прижатый влево"/>
    <w:basedOn w:val="12"/>
    <w:link w:val="ab"/>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FontStyle11">
    <w:name w:val="Font Style11"/>
    <w:link w:val="FontStyle110"/>
    <w:rPr>
      <w:b/>
    </w:rPr>
  </w:style>
  <w:style w:type="character" w:customStyle="1" w:styleId="FontStyle110">
    <w:name w:val="Font Style11"/>
    <w:link w:val="FontStyle11"/>
    <w:rPr>
      <w:b/>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d">
    <w:name w:val="Body Text"/>
    <w:basedOn w:val="a"/>
    <w:link w:val="ae"/>
    <w:pPr>
      <w:spacing w:after="120"/>
    </w:pPr>
  </w:style>
  <w:style w:type="character" w:customStyle="1" w:styleId="ae">
    <w:name w:val="Основной текст Знак"/>
    <w:basedOn w:val="12"/>
    <w:link w:val="ad"/>
  </w:style>
  <w:style w:type="paragraph" w:styleId="af">
    <w:name w:val="List Paragraph"/>
    <w:basedOn w:val="a"/>
    <w:link w:val="af0"/>
    <w:pPr>
      <w:widowControl w:val="0"/>
      <w:ind w:left="113" w:firstLine="717"/>
      <w:jc w:val="both"/>
    </w:pPr>
    <w:rPr>
      <w:sz w:val="22"/>
    </w:rPr>
  </w:style>
  <w:style w:type="character" w:customStyle="1" w:styleId="af0">
    <w:name w:val="Абзац списка Знак"/>
    <w:basedOn w:val="12"/>
    <w:link w:val="af"/>
    <w:rPr>
      <w:sz w:val="22"/>
    </w:rPr>
  </w:style>
  <w:style w:type="paragraph" w:customStyle="1" w:styleId="af1">
    <w:link w:val="af2"/>
    <w:semiHidden/>
    <w:unhideWhenUsed/>
  </w:style>
  <w:style w:type="character" w:customStyle="1" w:styleId="af2">
    <w:link w:val="af1"/>
    <w:semiHidden/>
    <w:unhideWhenUsed/>
  </w:style>
  <w:style w:type="paragraph" w:customStyle="1" w:styleId="25">
    <w:name w:val="Основной текст (2)"/>
    <w:basedOn w:val="a"/>
    <w:link w:val="26"/>
    <w:pPr>
      <w:widowControl w:val="0"/>
      <w:spacing w:before="300" w:line="379" w:lineRule="exact"/>
      <w:jc w:val="both"/>
    </w:pPr>
    <w:rPr>
      <w:sz w:val="30"/>
    </w:rPr>
  </w:style>
  <w:style w:type="character" w:customStyle="1" w:styleId="26">
    <w:name w:val="Основной текст (2)"/>
    <w:basedOn w:val="12"/>
    <w:link w:val="25"/>
    <w:rPr>
      <w:sz w:val="30"/>
    </w:rPr>
  </w:style>
  <w:style w:type="paragraph" w:styleId="af3">
    <w:name w:val="Title"/>
    <w:link w:val="af4"/>
    <w:uiPriority w:val="10"/>
    <w:qFormat/>
    <w:rPr>
      <w:rFonts w:ascii="XO Thames" w:hAnsi="XO Thames"/>
      <w:b/>
      <w:sz w:val="52"/>
    </w:rPr>
  </w:style>
  <w:style w:type="character" w:customStyle="1" w:styleId="af4">
    <w:name w:val="Заголовок Знак"/>
    <w:link w:val="af3"/>
    <w:rPr>
      <w:rFonts w:ascii="XO Thames" w:hAnsi="XO Thames"/>
      <w:b/>
      <w:sz w:val="52"/>
    </w:rPr>
  </w:style>
  <w:style w:type="paragraph" w:styleId="af5">
    <w:name w:val="Subtitle"/>
    <w:basedOn w:val="a"/>
    <w:link w:val="af6"/>
    <w:uiPriority w:val="11"/>
    <w:qFormat/>
    <w:rPr>
      <w:rFonts w:ascii="XO Thames" w:hAnsi="XO Thames"/>
      <w:i/>
      <w:color w:val="616161"/>
    </w:rPr>
  </w:style>
  <w:style w:type="character" w:customStyle="1" w:styleId="af6">
    <w:name w:val="Подзаголовок Знак"/>
    <w:basedOn w:val="12"/>
    <w:link w:val="af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styleId="27">
    <w:name w:val="toc 2"/>
    <w:link w:val="28"/>
    <w:uiPriority w:val="39"/>
    <w:pPr>
      <w:ind w:left="200"/>
    </w:pPr>
  </w:style>
  <w:style w:type="character" w:customStyle="1" w:styleId="28">
    <w:name w:val="Оглавление 2 Знак"/>
    <w:link w:val="27"/>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s1">
    <w:name w:val="s_1"/>
    <w:basedOn w:val="a"/>
    <w:link w:val="s10"/>
    <w:pPr>
      <w:spacing w:beforeAutospacing="1" w:afterAutospacing="1"/>
    </w:pPr>
  </w:style>
  <w:style w:type="character" w:customStyle="1" w:styleId="s10">
    <w:name w:val="s_1"/>
    <w:basedOn w:val="12"/>
    <w:link w:val="s1"/>
  </w:style>
  <w:style w:type="paragraph" w:customStyle="1" w:styleId="29">
    <w:name w:val="Гиперссылка2"/>
    <w:link w:val="af7"/>
    <w:rPr>
      <w:color w:val="0000FF"/>
      <w:u w:val="single"/>
    </w:rPr>
  </w:style>
  <w:style w:type="character" w:styleId="af7">
    <w:name w:val="Hyperlink"/>
    <w:link w:val="29"/>
    <w:uiPriority w:val="99"/>
    <w:rPr>
      <w:color w:val="0000FF"/>
      <w:u w:val="single"/>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rsid w:val="00691F9F"/>
    <w:rPr>
      <w:color w:val="800080" w:themeColor="followedHyperlink"/>
      <w:u w:val="single"/>
    </w:rPr>
  </w:style>
  <w:style w:type="paragraph" w:styleId="afa">
    <w:name w:val="Normal (Web)"/>
    <w:basedOn w:val="a"/>
    <w:uiPriority w:val="99"/>
    <w:semiHidden/>
    <w:unhideWhenUsed/>
    <w:rsid w:val="0094615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39730">
      <w:bodyDiv w:val="1"/>
      <w:marLeft w:val="0"/>
      <w:marRight w:val="0"/>
      <w:marTop w:val="0"/>
      <w:marBottom w:val="0"/>
      <w:divBdr>
        <w:top w:val="none" w:sz="0" w:space="0" w:color="auto"/>
        <w:left w:val="none" w:sz="0" w:space="0" w:color="auto"/>
        <w:bottom w:val="none" w:sz="0" w:space="0" w:color="auto"/>
        <w:right w:val="none" w:sz="0" w:space="0" w:color="auto"/>
      </w:divBdr>
    </w:div>
    <w:div w:id="256988240">
      <w:bodyDiv w:val="1"/>
      <w:marLeft w:val="0"/>
      <w:marRight w:val="0"/>
      <w:marTop w:val="0"/>
      <w:marBottom w:val="0"/>
      <w:divBdr>
        <w:top w:val="none" w:sz="0" w:space="0" w:color="auto"/>
        <w:left w:val="none" w:sz="0" w:space="0" w:color="auto"/>
        <w:bottom w:val="none" w:sz="0" w:space="0" w:color="auto"/>
        <w:right w:val="none" w:sz="0" w:space="0" w:color="auto"/>
      </w:divBdr>
    </w:div>
    <w:div w:id="565652524">
      <w:bodyDiv w:val="1"/>
      <w:marLeft w:val="0"/>
      <w:marRight w:val="0"/>
      <w:marTop w:val="0"/>
      <w:marBottom w:val="0"/>
      <w:divBdr>
        <w:top w:val="none" w:sz="0" w:space="0" w:color="auto"/>
        <w:left w:val="none" w:sz="0" w:space="0" w:color="auto"/>
        <w:bottom w:val="none" w:sz="0" w:space="0" w:color="auto"/>
        <w:right w:val="none" w:sz="0" w:space="0" w:color="auto"/>
      </w:divBdr>
    </w:div>
    <w:div w:id="721639487">
      <w:bodyDiv w:val="1"/>
      <w:marLeft w:val="0"/>
      <w:marRight w:val="0"/>
      <w:marTop w:val="0"/>
      <w:marBottom w:val="0"/>
      <w:divBdr>
        <w:top w:val="none" w:sz="0" w:space="0" w:color="auto"/>
        <w:left w:val="none" w:sz="0" w:space="0" w:color="auto"/>
        <w:bottom w:val="none" w:sz="0" w:space="0" w:color="auto"/>
        <w:right w:val="none" w:sz="0" w:space="0" w:color="auto"/>
      </w:divBdr>
      <w:divsChild>
        <w:div w:id="1978996442">
          <w:marLeft w:val="0"/>
          <w:marRight w:val="0"/>
          <w:marTop w:val="0"/>
          <w:marBottom w:val="0"/>
          <w:divBdr>
            <w:top w:val="none" w:sz="0" w:space="0" w:color="auto"/>
            <w:left w:val="none" w:sz="0" w:space="0" w:color="auto"/>
            <w:bottom w:val="none" w:sz="0" w:space="0" w:color="auto"/>
            <w:right w:val="none" w:sz="0" w:space="0" w:color="auto"/>
          </w:divBdr>
        </w:div>
      </w:divsChild>
    </w:div>
    <w:div w:id="1491866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F3B73-6F16-4BFC-ADB4-650E5EA6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302</Words>
  <Characters>1727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Zam3</cp:lastModifiedBy>
  <cp:revision>3</cp:revision>
  <cp:lastPrinted>2023-11-24T07:18:00Z</cp:lastPrinted>
  <dcterms:created xsi:type="dcterms:W3CDTF">2023-12-06T09:38:00Z</dcterms:created>
  <dcterms:modified xsi:type="dcterms:W3CDTF">2023-12-06T09:41:00Z</dcterms:modified>
</cp:coreProperties>
</file>