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93" w:rsidRPr="006B7493" w:rsidRDefault="006B7493" w:rsidP="006B7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7493">
        <w:rPr>
          <w:rFonts w:ascii="Times New Roman" w:hAnsi="Times New Roman" w:cs="Times New Roman"/>
          <w:b/>
          <w:bCs/>
          <w:sz w:val="24"/>
          <w:szCs w:val="24"/>
        </w:rPr>
        <w:t>Источник публикации</w:t>
      </w:r>
    </w:p>
    <w:p w:rsidR="0047400F" w:rsidRPr="0047400F" w:rsidRDefault="0047400F" w:rsidP="00474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00F">
        <w:rPr>
          <w:rFonts w:ascii="Times New Roman" w:hAnsi="Times New Roman" w:cs="Times New Roman"/>
          <w:bCs/>
          <w:sz w:val="24"/>
          <w:szCs w:val="24"/>
        </w:rPr>
        <w:t>Официальный интернет-портал правовой информации http://pravo.gov.ru, 04.10.2023</w:t>
      </w:r>
    </w:p>
    <w:p w:rsidR="006B7493" w:rsidRPr="0047400F" w:rsidRDefault="006B7493" w:rsidP="006B7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00F"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6B7493" w:rsidRPr="0047400F" w:rsidRDefault="006B7493" w:rsidP="006B7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00F">
        <w:rPr>
          <w:rFonts w:ascii="Times New Roman" w:hAnsi="Times New Roman" w:cs="Times New Roman"/>
          <w:bCs/>
          <w:sz w:val="24"/>
          <w:szCs w:val="24"/>
        </w:rPr>
        <w:t xml:space="preserve">Начало действия документа </w:t>
      </w:r>
      <w:r w:rsidR="0047400F" w:rsidRPr="0047400F">
        <w:rPr>
          <w:rFonts w:ascii="Times New Roman" w:hAnsi="Times New Roman" w:cs="Times New Roman"/>
          <w:bCs/>
          <w:sz w:val="24"/>
          <w:szCs w:val="24"/>
        </w:rPr>
        <w:t>15.10.2023</w:t>
      </w:r>
    </w:p>
    <w:p w:rsidR="0047400F" w:rsidRPr="0047400F" w:rsidRDefault="0047400F" w:rsidP="00474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400F">
        <w:rPr>
          <w:rFonts w:ascii="Times New Roman" w:hAnsi="Times New Roman" w:cs="Times New Roman"/>
          <w:b/>
          <w:sz w:val="24"/>
          <w:szCs w:val="24"/>
        </w:rPr>
        <w:t>Название документа</w:t>
      </w:r>
    </w:p>
    <w:p w:rsidR="0047400F" w:rsidRPr="0047400F" w:rsidRDefault="0047400F" w:rsidP="00474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00F">
        <w:rPr>
          <w:rFonts w:ascii="Times New Roman" w:hAnsi="Times New Roman" w:cs="Times New Roman"/>
          <w:sz w:val="24"/>
          <w:szCs w:val="24"/>
        </w:rPr>
        <w:t>Приказ ФАС России от 20.07.2023 N 485/23</w:t>
      </w:r>
    </w:p>
    <w:p w:rsidR="0047400F" w:rsidRPr="0047400F" w:rsidRDefault="0047400F" w:rsidP="00474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00F">
        <w:rPr>
          <w:rFonts w:ascii="Times New Roman" w:hAnsi="Times New Roman" w:cs="Times New Roman"/>
          <w:sz w:val="24"/>
          <w:szCs w:val="24"/>
        </w:rPr>
        <w:t>"О внесении изменений в приказы ФСТ России от 17 февраля 2012 г. N 98-э и от 30 марта 2012 г. N 228-э, приказ ФАС России от 10 марта 2022 г. N 196/22"</w:t>
      </w:r>
    </w:p>
    <w:p w:rsidR="00252022" w:rsidRPr="00252022" w:rsidRDefault="0047400F" w:rsidP="00474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00F">
        <w:rPr>
          <w:rFonts w:ascii="Times New Roman" w:hAnsi="Times New Roman" w:cs="Times New Roman"/>
          <w:sz w:val="24"/>
          <w:szCs w:val="24"/>
        </w:rPr>
        <w:t>(Зарегистрировано в Минюсте России 03.10.2023 N 75449)</w:t>
      </w:r>
    </w:p>
    <w:p w:rsidR="002565F9" w:rsidRDefault="002565F9" w:rsidP="006B7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565F9" w:rsidRDefault="002565F9" w:rsidP="00256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565F9" w:rsidRPr="002565F9" w:rsidRDefault="002565F9" w:rsidP="00256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65F9">
        <w:rPr>
          <w:rFonts w:ascii="Times New Roman" w:hAnsi="Times New Roman" w:cs="Times New Roman"/>
          <w:bCs/>
          <w:sz w:val="24"/>
          <w:szCs w:val="24"/>
        </w:rPr>
        <w:t xml:space="preserve">Документ предоставлен </w:t>
      </w:r>
      <w:proofErr w:type="spellStart"/>
      <w:r w:rsidRPr="002565F9">
        <w:rPr>
          <w:rFonts w:ascii="Times New Roman" w:hAnsi="Times New Roman" w:cs="Times New Roman"/>
          <w:bCs/>
          <w:sz w:val="24"/>
          <w:szCs w:val="24"/>
        </w:rPr>
        <w:t>КонсультантПлюс</w:t>
      </w:r>
      <w:proofErr w:type="spellEnd"/>
    </w:p>
    <w:p w:rsidR="007B6F0A" w:rsidRDefault="007B6F0A" w:rsidP="00252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ФЕДЕРАЛЬНАЯ АНТИМОНОПОЛЬНАЯ СЛУЖБА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20 июля 2023 г. N 485/23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ПРИКАЗЫ ФСТ РОССИИ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17 ФЕВРАЛЯ 2012 Г. N 98-Э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абзацем первым пункта 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абзацем первым пункта 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ценообразования в области регулируемых цен (тарифов) в электроэнергетике, утвержденных постановлением Правительства Российской Федерации от 29 декабря 2011 г. N 1178,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абзацем первым пункта 27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государственного регулирования (пересмотра, применения) цен (тарифов) в электроэнергетике, утвержденных постановлением Правительства Российской Федерации от 29 декабря 2011 г. N 1178,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14 ноября 2022 г. N 2053 "Об особенностях индексации регулируемых цен (тарифов) с 1 декабря 2022 г. по 31 декабря 2023 г. и о внесении изменений в некоторые акты Правительства Российской Федерации",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3(1)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30 июня 2004 г. N 331 "Об утверждении Положения о Федеральной антимонопольной службе" и на основании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подпункта 5.2.9(22).2 пункта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Федеральной антимонопольной службе, утвержденного постановлением Правительства Российской Федерации от 30 июня 2004 г. N 331, приказываю: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Методические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указания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 расчету тарифов на услуги по передаче электрической энергии, устанавливаемых с применением метода долгосрочной индексации необходимой валовой выручки, утвержденные приказом ФСТ России от 17 февраля 2012 г. N 98-э (зарегистрирован Минюстом России 29 февраля 2012 г., регистрационный N 23367), с изменениями, внесенными приказом ФСТ России от 18 марта 2015 г. N 421-э (зарегистрирован Минюстом России 23 апреля 2015 г., регистрационный N 37029), приказами ФАС России от 24 августа 2017 г. N 1108/17 (зарегистрирован Минюстом России 28 декабря 2017 г., регистрационный N 49521), от 31 августа 2020 г. N 801/20 (зарегистрирован Минюстом России 11 сентября 2020 г., регистрационный N 59774), от 1 сентября 2020 г. N 804/20 (зарегистрирован Минюстом России 11 сентября 2020 г., регистрационный N 59775), от 25 декабря 2020 г. N 1275/20 (зарегистрирован Минюстом России 20 февраля 2021 г., регистрационный N 62587), от 20 мая 2022 г. N 396/22 (зарегистрирован Минюстом России 3 июня 2022 г., регистрационный N 68729), от 18 июля 2022 г. N 523/22 (зарегистрирован Минюстом России 5 августа 2022 г., регистрационный N 69517), от 4 октября 2022 г. N 703/22 (зарегистрирован Минюстом России 28 декабря 2022 г., регистрационный N 71845), следующие изменения: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hyperlink r:id="rId1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 2 пункта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"2) индекс эффективности подконтрольных расходов в соответствии с </w:t>
      </w:r>
      <w:hyperlink r:id="rId1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ценообразования;";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</w:t>
      </w:r>
      <w:hyperlink r:id="rId1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11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1.2.1. </w:t>
      </w:r>
      <w:hyperlink r:id="rId1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Формулу (1)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4019550" cy="2857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(1),";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1.2.2. </w:t>
      </w:r>
      <w:hyperlink r:id="rId1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Формулу (2)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4333875" cy="2857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(2)";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1.2.3. </w:t>
      </w:r>
      <w:hyperlink r:id="rId1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Абзацы пятый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седьмой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"i - номер расчетного года периода регулирования, i = 2, 3...;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подконтрольные расходы, определяемые в соответствии с пунктом 11(1) Методических указаний и учтенные в году i долгосрочного периода регулирования. В случае пересмотра на год i базового уровня подконтрольных расходов по основаниям, установленным в </w:t>
      </w:r>
      <w:hyperlink r:id="rId2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 тринадцатом пункта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 двадцатом пункта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ценообразования, </w:t>
      </w:r>
      <w:hyperlink r:id="rId2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регулирования, а также на основании поручений, содержащихся в актах Президента Российской Федерации, поручений и указаний Президента Российской Федерации, поручений, содержащихся в актах Правительства Российской Федерации и (или) протоколах заседаний Правительства Российской Федерации, поручений Председателя Правительства Российской Федерации, 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принимается базовый уровень подконтрольных расходов с учетом его пересмотра (тыс. руб.);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уровень подконтрольных расходов на первый (базовый) год долгосрочного периода регулирования (базовый уровень подконтрольных расходов) устанавливается регулирующими органами в соответствии с пунктом 12 Методических указаний методом экономически обоснованных расходов. При установлении базового уровня подконтрольных расходов учитываются результаты анализа обоснованности расходов регулируемой организации, понесенных в долгосрочном периоде регулирования, предшествующем очередному расчетному периоду регулирования, и результаты проведения контрольных мероприятий;";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1.2.4. </w:t>
      </w:r>
      <w:hyperlink r:id="rId2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Абзацы восьмой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одиннадцатый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утратившими силу;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1.2.5. </w:t>
      </w:r>
      <w:hyperlink r:id="rId2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 двадцать второй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457200" cy="2762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457200" cy="2762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d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соответственно экономия расходов на оплату потерь электрической энергии,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ресурсов, определяемая в соответствии с </w:t>
      </w:r>
      <w:hyperlink r:id="rId2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34(2)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3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34(3)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ценообразования, и доля </w:t>
      </w:r>
      <w:r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457200" cy="2762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457200" cy="2762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которая учитывается в составе необходимой валовой выручки в части содержания электрических сетей, определяемая регулирующим органом в диапазоне от 0 до 1;";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1.2.6. </w:t>
      </w:r>
      <w:hyperlink r:id="rId3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Формулу (4)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3095625" cy="2857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(4)";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1.2.7. </w:t>
      </w:r>
      <w:hyperlink r:id="rId3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 тридцать первый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447675" cy="2762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корректировка подконтрольных расходов в связи с изменением планируемых параметров расчета тарифов, определяемая в соответствии с пунктом 11(1) Методических указаний. Не рассчитывается для случаев, если год i-2 является первым годом долгосрочного периода регулирования или годом пересмотра базового уровня подконтрольных расходов;";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1.2.8. В </w:t>
      </w:r>
      <w:hyperlink r:id="rId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 тридцать седьмом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857250" cy="285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723900" cy="2762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1.2.9. </w:t>
      </w:r>
      <w:hyperlink r:id="rId3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 тридцать восьмой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дополнить словами "определяемая в соответствии с пунктом 11(2) Методических указаний;";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1.2.10. </w:t>
      </w:r>
      <w:hyperlink r:id="rId3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Абзацы тридцать девятый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сороковой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утратившими силу;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1.2.11. </w:t>
      </w:r>
      <w:hyperlink r:id="rId4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Формулу (7.1)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1952625" cy="2857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(7.1)";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1.2.12. </w:t>
      </w:r>
      <w:hyperlink r:id="rId4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Абзацы сорок четвертый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сорок пятый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"НВВ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i-2</w:t>
      </w:r>
      <w:r>
        <w:rPr>
          <w:rFonts w:ascii="Times New Roman" w:hAnsi="Times New Roman" w:cs="Times New Roman"/>
          <w:sz w:val="24"/>
          <w:szCs w:val="24"/>
        </w:rPr>
        <w:t xml:space="preserve"> - необходимая валовая выручка на содержание электрических сетей и на оплату технологического расхода (потерь) электрической энергии, установленная на год i-2;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561975" cy="2857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фактический объем выручки за услуги по передаче электрической энергии за год i-2 (с учетом фактически недополученной выручки по зависящим от сетевой организации причинам), определяемый исходя из установленных на год i-2 тарифов на услуги по передаче электрической энергии и фактических объемов оказанных услуг.";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1.2.13. </w:t>
      </w:r>
      <w:hyperlink r:id="rId4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Абзацы сорок шестой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4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пятьдесят третий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пятьдесят шестой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пятьдесят девятый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утратившими силу;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1.2.14. В </w:t>
      </w:r>
      <w:hyperlink r:id="rId5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 шестьдесят седьмом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"до его начала" исключить;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7"/>
        <w:gridCol w:w="113"/>
      </w:tblGrid>
      <w:tr w:rsidR="004E4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4DEA" w:rsidRDefault="004E4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4DEA" w:rsidRDefault="004E4D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4DEA" w:rsidRDefault="004E4D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4DEA" w:rsidRDefault="004E4D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</w:p>
        </w:tc>
      </w:tr>
    </w:tbl>
    <w:p w:rsidR="004E4DEA" w:rsidRDefault="004E4DEA" w:rsidP="004E4DEA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1.2.15. В </w:t>
      </w:r>
      <w:hyperlink r:id="rId5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 восемьдесят третьем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1.2.15.1. Слова "не определяется" исключить;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1.2.15.2. Слова "за исключением результатов" заменить словами "включает в себя только результаты";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hyperlink r:id="rId5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Дополнить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пунктом 11(1) следующего содержания: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"11(1). Подконтрольные расходы, учтенные на год i долгосрочного периода регулирования, а также корректировка подконтрольных расходов в связи с изменением планируемых параметров расчета тарифов определяются по формулам: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1"/>
          <w:sz w:val="24"/>
          <w:szCs w:val="24"/>
          <w:lang w:eastAsia="ru-RU"/>
        </w:rPr>
        <w:drawing>
          <wp:inline distT="0" distB="0" distL="0" distR="0">
            <wp:extent cx="1562100" cy="5524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(9.3),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2752725" cy="3333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(9.4),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2"/>
          <w:sz w:val="24"/>
          <w:szCs w:val="24"/>
          <w:lang w:eastAsia="ru-RU"/>
        </w:rPr>
        <w:drawing>
          <wp:inline distT="0" distB="0" distL="0" distR="0">
            <wp:extent cx="1876425" cy="5619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(9.5),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 - номер расчетного года долгосрочного периода регулирования, начиная с года, следующего за годом установления (пересмотра) базового уровня подконтрольных расходов;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подконтрольные расходы, учтенные соответственно в году i долгосрочного периода регулирования, (тыс. руб.).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уровень подконтрольных расходов на первый (базовый) год долгосрочного периода регулирования (базовый уровень подконтрольных расходов). В случае пересмотра базового уровня подконтрольных расходов по основаниям, установленным в </w:t>
      </w:r>
      <w:hyperlink r:id="rId5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 тринадцатом пункта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 двадцатом пункта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ценообразования, </w:t>
      </w:r>
      <w:hyperlink r:id="rId5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регулирования, а также на основании поручений, содержащихся в актах Президента Российской Федерации, поручений и указаний Президента Российской Федерации, поручений, содержащихся в актах Правительства Российской Федерации и (или) протоколах заседаний Правительства Российской Федерации, поручений Председателя Правительства Российской Федерации, в качестве ПР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принимается базовый уровень подконтрольных расходов с учетом его пересмотра (тыс. руб.);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vertAlign w:val="subscript"/>
        </w:rPr>
        <w:t>индj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коэффициент индексации на год j;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индекс эффективности подконтрольных расходов, установленный регулирующими органами в соответствии с </w:t>
      </w:r>
      <w:hyperlink r:id="rId5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ценообразования;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прогнозное годовое значение индекса потребительских цен, а при наличии известных фактических значений используется фактическое годовое значение индекса потребительских цен.;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ИКАj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индекс изменения количества активов, рассчитанный в процентах на год j;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vertAlign w:val="subscript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коэффициент эластичности подконтрольных расходов по количеству активов, необходимых для осуществления регулируемой деятельности, в отношении регулируемых организаций, осуществляющих передачу электрической энергии, равный 0,75;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уe</w:t>
      </w:r>
      <w:r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r>
        <w:rPr>
          <w:rFonts w:ascii="Times New Roman" w:hAnsi="Times New Roman" w:cs="Times New Roman"/>
          <w:sz w:val="24"/>
          <w:szCs w:val="24"/>
        </w:rPr>
        <w:t>, уe</w:t>
      </w:r>
      <w:r>
        <w:rPr>
          <w:rFonts w:ascii="Times New Roman" w:hAnsi="Times New Roman" w:cs="Times New Roman"/>
          <w:sz w:val="24"/>
          <w:szCs w:val="24"/>
          <w:vertAlign w:val="subscript"/>
        </w:rPr>
        <w:t>j-1</w:t>
      </w:r>
      <w:r>
        <w:rPr>
          <w:rFonts w:ascii="Times New Roman" w:hAnsi="Times New Roman" w:cs="Times New Roman"/>
          <w:sz w:val="24"/>
          <w:szCs w:val="24"/>
        </w:rPr>
        <w:t xml:space="preserve"> - среднегодовое (среднее за 12 месяцев) количество условных единиц, относящихся к активам и объектам электросетевого хозяйства, в том числе вводимым в эксплуатацию в соответствии с долгосрочной инвестиционной программой, определяемое </w:t>
      </w:r>
      <w:r>
        <w:rPr>
          <w:rFonts w:ascii="Times New Roman" w:hAnsi="Times New Roman" w:cs="Times New Roman"/>
          <w:sz w:val="24"/>
          <w:szCs w:val="24"/>
        </w:rPr>
        <w:lastRenderedPageBreak/>
        <w:t>без учета месяца ввода в эксплуатацию, планируемых к эксплуатации в соответствующем году долгосрочного периода регулирования, а при наличии известных фактических значений используется фактическое среднегодовое (среднее за 12 месяцев) количество условных единиц на соответствующий год долгосрочного периода регулирования, который определяется с учетом фактического объема активов и объектов электросетевого хозяйства, участвующих в регулируемой деятельности, без учета месяца ввода в эксплуатацию, в том числе в соответствии с долгосрочной инвестиционной программой.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Среднегодовое (среднее за 12 месяцев) количество условных единиц определяется как частное от деления суммы, полученной в результате сложения количества условных единиц на первое число каждого месяца регулируемого периода (финансового года) и последнее число регулируемого периода, на количество месяцев в году, увеличенное на единицу.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Корректировка подконтрольных расходов в связи с изменением планируемых параметров расчета тарифов определяется по формуле: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2419350" cy="3333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(9.6),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  <w:vertAlign w:val="subscript"/>
        </w:rPr>
        <w:t>i-3</w:t>
      </w:r>
      <w:r>
        <w:rPr>
          <w:rFonts w:ascii="Times New Roman" w:hAnsi="Times New Roman" w:cs="Times New Roman"/>
          <w:sz w:val="24"/>
          <w:szCs w:val="24"/>
        </w:rPr>
        <w:t xml:space="preserve"> - величина подконтрольных расходов, учтенная при корректировке НВВ на год i-3;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504825" cy="2857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коэффициент индексации подконтрольных расходов, определяемый в соответствии с фактическими значениями индекса потребительских цен и объема условных единиц;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vertAlign w:val="subscript"/>
        </w:rPr>
        <w:t>индi-2</w:t>
      </w:r>
      <w:r>
        <w:rPr>
          <w:rFonts w:ascii="Times New Roman" w:hAnsi="Times New Roman" w:cs="Times New Roman"/>
          <w:sz w:val="24"/>
          <w:szCs w:val="24"/>
        </w:rPr>
        <w:t xml:space="preserve"> - коэффициент индексации, учтенный при установлении тарифов на год i-2, определенный в соответствии с формулой (9.4) Методических указаний;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3162300" cy="3333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(9.7),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>
            <wp:extent cx="2286000" cy="5143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(9.8)",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419100" cy="285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419100" cy="285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фактическое среднегодовое (среднее за 12 месяцев) количество условных единиц, относящихся к регулируемой организации соответственно в (i-2)-м и (i-3)-м годах долгосрочного периода регулирования, которое определяется с учетом фактического количества активов и объектов электросетевого хозяйства, участвующих в регулируемой деятельности, без учета месяца ввода в эксплуатацию, в том числе в соответствии с долгосрочной инвестиционной программой. В случае, если i-3 является первым (базовым) годом долгосрочного периода регулирования, или годом, в котором осуществлен пересмотр базового уровня подконтрольных расходов, то в качестве показателя </w:t>
      </w: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419100" cy="285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используется количество условных единиц, учтенных при установлении тарифов на услуги по передаче электрической энергии соответственно на первый (базовый) год или год, в котором осуществлен пересмотр базового уровня подконтрольных расходов;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lastRenderedPageBreak/>
        <w:drawing>
          <wp:inline distT="0" distB="0" distL="0" distR="0">
            <wp:extent cx="285750" cy="285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фактические значения индекса потребительских цен в году i-2;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561975" cy="2857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фактический индекс изменения количества активов в году i-2 в процентах.";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hyperlink r:id="rId6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Дополнить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пунктом 11(2) следующего содержания: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"11(2). Корректировка с учетом изменения полезного отпуска и цен на электрическую энергию рассчитывается по следующей формуле: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4676775" cy="3333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(9.9.)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учета в необходимой валовой выручке на год i-2 экономии расходов на оплату потерь электрической энергии в соответствии с </w:t>
      </w:r>
      <w:hyperlink r:id="rId7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34(3)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ценообразования корректировка с учетом изменения полезного отпуска и цен на электрическую энергию рассчитывается по следующей формуле: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42"/>
          <w:sz w:val="24"/>
          <w:szCs w:val="24"/>
          <w:lang w:eastAsia="ru-RU"/>
        </w:rPr>
        <w:drawing>
          <wp:inline distT="0" distB="0" distL="0" distR="0">
            <wp:extent cx="3667125" cy="6953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(9.10),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504825" cy="2857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504825" cy="285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соответственно плановый и фактический объем отпуска электрической энергии в сеть территориальной сетевой организации, определяемый регулирующими органами за год i-2 долгосрочного периода регулирования;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400050" cy="285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уровень потерь электрической энергии при ее передаче по электрическим сетям, установленный регулирующим органом на долгосрочный период регулирования, к которому относится год i-2, в соответствии с </w:t>
      </w:r>
      <w:hyperlink r:id="rId7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40(1)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ценообразования;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- максимальное значение уровня потерь электрической энергии при ее передаче по электрическим сетям из значений уровня потерь электрической энергии, являющихся долгосрочными параметрами регулирования, определенными в соответствии с </w:t>
      </w:r>
      <w:hyperlink r:id="rId7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40(1)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ценообразования для долгосрочного периода регулирования, к которому относится 2019 год, и следующих за ним долгосрочных периодов регулирования, но не ранее долгосрочного периода регулирования, к которому относится год, предшествующий на 10 лет году i, за который определяется экономия;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Цп</w:t>
      </w:r>
      <w:r>
        <w:rPr>
          <w:rFonts w:ascii="Times New Roman" w:hAnsi="Times New Roman" w:cs="Times New Roman"/>
          <w:sz w:val="24"/>
          <w:szCs w:val="24"/>
          <w:vertAlign w:val="subscript"/>
        </w:rPr>
        <w:t>i-2</w:t>
      </w:r>
      <w:r>
        <w:rPr>
          <w:rFonts w:ascii="Times New Roman" w:hAnsi="Times New Roman" w:cs="Times New Roman"/>
          <w:sz w:val="24"/>
          <w:szCs w:val="24"/>
        </w:rPr>
        <w:t xml:space="preserve"> - прогнозная цена покупки потерь электрической энергии в сетях (с учетом мощности) в году i-2, учтенная при установлении тарифа на услуги по передаче электрической энергии по электрическим сетям, принадлежащим на праве собственности или ином законном основании территориальным сетевым организациям;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447675" cy="28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средневзвешенная фактическая цена покупки потерь электрической энергии в сетях (с учетом мощности) в году i-2;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352425" cy="285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величина фактических потерь электрической энергии в сетях в году i-2.";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1.5. В </w:t>
      </w:r>
      <w:hyperlink r:id="rId7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13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1.5.1. </w:t>
      </w:r>
      <w:hyperlink r:id="rId8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Формулу (11)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>
            <wp:extent cx="2781300" cy="3048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(11),";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1.5.2. </w:t>
      </w:r>
      <w:hyperlink r:id="rId8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 пятый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после слов "или ином законном основании территориальным сетевым организациям," дополнить словами "определяемая";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1.5.3. В </w:t>
      </w:r>
      <w:hyperlink r:id="rId8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 восьмом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1.5.3.1. Слова </w:t>
      </w: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552450" cy="28575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>
            <wp:extent cx="495300" cy="28575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1.5.3.2. После слов "долгосрочного периода регулирования" дополнить словами "в соответствии с </w:t>
      </w:r>
      <w:hyperlink r:id="rId8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40(1)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ценообразования";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1.5.4. </w:t>
      </w:r>
      <w:hyperlink r:id="rId8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Дополнить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абзацами следующего содержания: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457200" cy="27622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экономия расходов на оплату потерь электрической энергии,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ресурсов, определяемая в соответствии с </w:t>
      </w:r>
      <w:hyperlink r:id="rId8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34(2)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9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34(3)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ценообразования;</w:t>
      </w:r>
    </w:p>
    <w:p w:rsidR="004E4DEA" w:rsidRDefault="004E4DEA" w:rsidP="004E4DE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доля </w:t>
      </w:r>
      <w:r>
        <w:rPr>
          <w:rFonts w:ascii="Times New Roman" w:hAnsi="Times New Roman" w:cs="Times New Roman"/>
          <w:noProof/>
          <w:position w:val="-9"/>
          <w:sz w:val="24"/>
          <w:szCs w:val="24"/>
          <w:lang w:eastAsia="ru-RU"/>
        </w:rPr>
        <w:drawing>
          <wp:inline distT="0" distB="0" distL="0" distR="0">
            <wp:extent cx="457200" cy="27622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 которая учитывается в составе необходимой валовой выручки в части содержания электрических сетей, определяемая регулирующим органом в диапазоне от 0 до 1.".</w:t>
      </w: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E4DEA" w:rsidSect="004E4DEA">
          <w:pgSz w:w="11905" w:h="16838"/>
          <w:pgMar w:top="1134" w:right="851" w:bottom="1134" w:left="1701" w:header="0" w:footer="0" w:gutter="0"/>
          <w:cols w:space="720"/>
          <w:noEndnote/>
        </w:sectPr>
      </w:pPr>
    </w:p>
    <w:p w:rsidR="004E4DEA" w:rsidRDefault="004E4DEA" w:rsidP="004E4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E4DEA" w:rsidSect="00273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62"/>
    <w:rsid w:val="001430C6"/>
    <w:rsid w:val="00252022"/>
    <w:rsid w:val="002565F9"/>
    <w:rsid w:val="00273F7E"/>
    <w:rsid w:val="002D5E24"/>
    <w:rsid w:val="00312071"/>
    <w:rsid w:val="0035761C"/>
    <w:rsid w:val="00407C5F"/>
    <w:rsid w:val="0047400F"/>
    <w:rsid w:val="004E4DEA"/>
    <w:rsid w:val="006B7493"/>
    <w:rsid w:val="006E6ED9"/>
    <w:rsid w:val="007B6F0A"/>
    <w:rsid w:val="00A23EB1"/>
    <w:rsid w:val="00B72C76"/>
    <w:rsid w:val="00BA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DCED"/>
  <w15:chartTrackingRefBased/>
  <w15:docId w15:val="{C0A62F88-8830-4211-ACB7-B4AB9B99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A0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A0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003AE0FEE78186F569CA65F3CD0A3EC59FA8A82167FC2F1CB2023ACC7AD3540A218F9D1FB2425E4E91E30B3616EBE7D10E6F7p7rAL" TargetMode="External"/><Relationship Id="rId21" Type="http://schemas.openxmlformats.org/officeDocument/2006/relationships/hyperlink" Target="consultantplus://offline/ref=E003AE0FEE78186F569CA65F3CD0A3EC59FF8F811578C2F1CB2023ACC7AD3540A218F9DCF2757FF4ED5764B67E67A26210F8F7799BpAr6L" TargetMode="External"/><Relationship Id="rId42" Type="http://schemas.openxmlformats.org/officeDocument/2006/relationships/image" Target="media/image9.wmf"/><Relationship Id="rId47" Type="http://schemas.openxmlformats.org/officeDocument/2006/relationships/hyperlink" Target="consultantplus://offline/ref=E003AE0FEE78186F569CA65F3CD0A3EC59FA8A82167FC2F1CB2023ACC7AD3540A218F9D5F07074A7B51865EA3B3AB1621AF8F47B87A7E6DFp7rDL" TargetMode="External"/><Relationship Id="rId63" Type="http://schemas.openxmlformats.org/officeDocument/2006/relationships/image" Target="media/image17.wmf"/><Relationship Id="rId68" Type="http://schemas.openxmlformats.org/officeDocument/2006/relationships/hyperlink" Target="consultantplus://offline/ref=E003AE0FEE78186F569CA65F3CD0A3EC59FA8A82167FC2F1CB2023ACC7AD3540A218F9D5F07074A1BC1865EA3B3AB1621AF8F47B87A7E6DFp7rDL" TargetMode="External"/><Relationship Id="rId84" Type="http://schemas.openxmlformats.org/officeDocument/2006/relationships/image" Target="media/image30.wmf"/><Relationship Id="rId89" Type="http://schemas.openxmlformats.org/officeDocument/2006/relationships/hyperlink" Target="consultantplus://offline/ref=B3E621A6B1F0B62BCCF95C322F8B039FEE3272B40DB5EE8B53AF97B47CB2705850296FF465C3773392D3D1AB7A21E7B8AD3CF57F29FB7A88fCtBL" TargetMode="External"/><Relationship Id="rId16" Type="http://schemas.openxmlformats.org/officeDocument/2006/relationships/image" Target="media/image1.wmf"/><Relationship Id="rId11" Type="http://schemas.openxmlformats.org/officeDocument/2006/relationships/hyperlink" Target="consultantplus://offline/ref=E003AE0FEE78186F569CA65F3CD0A3EC59FA8A82167FC2F1CB2023ACC7AD3540A218F9D5F07074A1BC1865EA3B3AB1621AF8F47B87A7E6DFp7rDL" TargetMode="External"/><Relationship Id="rId32" Type="http://schemas.openxmlformats.org/officeDocument/2006/relationships/image" Target="media/image5.wmf"/><Relationship Id="rId37" Type="http://schemas.openxmlformats.org/officeDocument/2006/relationships/image" Target="media/image8.wmf"/><Relationship Id="rId53" Type="http://schemas.openxmlformats.org/officeDocument/2006/relationships/image" Target="media/image11.wmf"/><Relationship Id="rId58" Type="http://schemas.openxmlformats.org/officeDocument/2006/relationships/hyperlink" Target="consultantplus://offline/ref=E003AE0FEE78186F569CA65F3CD0A3EC59FF8F811578C2F1CB2023ACC7AD3540A218F9D5F07072A0BE1865EA3B3AB1621AF8F47B87A7E6DFp7rDL" TargetMode="External"/><Relationship Id="rId74" Type="http://schemas.openxmlformats.org/officeDocument/2006/relationships/image" Target="media/image26.wmf"/><Relationship Id="rId79" Type="http://schemas.openxmlformats.org/officeDocument/2006/relationships/hyperlink" Target="consultantplus://offline/ref=E003AE0FEE78186F569CA65F3CD0A3EC59FA8A82167FC2F1CB2023ACC7AD3540A218F9D5F07075A0B51865EA3B3AB1621AF8F47B87A7E6DFp7rDL" TargetMode="External"/><Relationship Id="rId5" Type="http://schemas.openxmlformats.org/officeDocument/2006/relationships/hyperlink" Target="consultantplus://offline/ref=E003AE0FEE78186F569CA65F3CD0A3EC59FF8F811578C2F1CB2023ACC7AD3540A218F9D7F0767FF4ED5764B67E67A26210F8F7799BpAr6L" TargetMode="External"/><Relationship Id="rId90" Type="http://schemas.openxmlformats.org/officeDocument/2006/relationships/hyperlink" Target="consultantplus://offline/ref=B3E621A6B1F0B62BCCF95C322F8B039FEE3272B40DB5EE8B53AF97B47CB2705850296FF465C3773390D3D1AB7A21E7B8AD3CF57F29FB7A88fCtBL" TargetMode="External"/><Relationship Id="rId14" Type="http://schemas.openxmlformats.org/officeDocument/2006/relationships/hyperlink" Target="consultantplus://offline/ref=E003AE0FEE78186F569CA65F3CD0A3EC59FA8A82167FC2F1CB2023ACC7AD3540A218F9D7F17B20F1F8463CBA7771BD610CE4F57Bp9rAL" TargetMode="External"/><Relationship Id="rId22" Type="http://schemas.openxmlformats.org/officeDocument/2006/relationships/hyperlink" Target="consultantplus://offline/ref=E003AE0FEE78186F569CA65F3CD0A3EC59FF8F811578C2F1CB2023ACC7AD3540A218F9D5F37773ABE84275EE726EB47D13E4EB7B99A7pEr5L" TargetMode="External"/><Relationship Id="rId27" Type="http://schemas.openxmlformats.org/officeDocument/2006/relationships/image" Target="media/image3.wmf"/><Relationship Id="rId30" Type="http://schemas.openxmlformats.org/officeDocument/2006/relationships/hyperlink" Target="consultantplus://offline/ref=E003AE0FEE78186F569CA65F3CD0A3EC59FF8F811578C2F1CB2023ACC7AD3540A218F9D5F07173A2BA1865EA3B3AB1621AF8F47B87A7E6DFp7rDL" TargetMode="External"/><Relationship Id="rId35" Type="http://schemas.openxmlformats.org/officeDocument/2006/relationships/hyperlink" Target="consultantplus://offline/ref=E003AE0FEE78186F569CA65F3CD0A3EC59FA8A82167FC2F1CB2023ACC7AD3540A218F9D5F07075A3B91865EA3B3AB1621AF8F47B87A7E6DFp7rDL" TargetMode="External"/><Relationship Id="rId43" Type="http://schemas.openxmlformats.org/officeDocument/2006/relationships/hyperlink" Target="consultantplus://offline/ref=E003AE0FEE78186F569CA65F3CD0A3EC59FA8A82167FC2F1CB2023ACC7AD3540A218F9D5F07075A3B41865EA3B3AB1621AF8F47B87A7E6DFp7rDL" TargetMode="External"/><Relationship Id="rId48" Type="http://schemas.openxmlformats.org/officeDocument/2006/relationships/hyperlink" Target="consultantplus://offline/ref=E003AE0FEE78186F569CA65F3CD0A3EC59FA8A82167FC2F1CB2023ACC7AD3540A218F9D5F67B20F1F8463CBA7771BD610CE4F57Bp9rAL" TargetMode="External"/><Relationship Id="rId56" Type="http://schemas.openxmlformats.org/officeDocument/2006/relationships/hyperlink" Target="consultantplus://offline/ref=E003AE0FEE78186F569CA65F3CD0A3EC59FF8F811578C2F1CB2023ACC7AD3540A218F9DCF2757FF4ED5764B67E67A26210F8F7799BpAr6L" TargetMode="External"/><Relationship Id="rId64" Type="http://schemas.openxmlformats.org/officeDocument/2006/relationships/image" Target="media/image18.wmf"/><Relationship Id="rId69" Type="http://schemas.openxmlformats.org/officeDocument/2006/relationships/image" Target="media/image22.wmf"/><Relationship Id="rId77" Type="http://schemas.openxmlformats.org/officeDocument/2006/relationships/image" Target="media/image27.wmf"/><Relationship Id="rId8" Type="http://schemas.openxmlformats.org/officeDocument/2006/relationships/hyperlink" Target="consultantplus://offline/ref=E003AE0FEE78186F569CA65F3CD0A3EC59FC8F861178C2F1CB2023ACC7AD3540B018A1D9F1786AA1BE0D33BB7Dp6rCL" TargetMode="External"/><Relationship Id="rId51" Type="http://schemas.openxmlformats.org/officeDocument/2006/relationships/hyperlink" Target="consultantplus://offline/ref=E003AE0FEE78186F569CA65F3CD0A3EC59FA8A82167FC2F1CB2023ACC7AD3540A218F9D7F67B20F1F8463CBA7771BD610CE4F57Bp9rAL" TargetMode="External"/><Relationship Id="rId72" Type="http://schemas.openxmlformats.org/officeDocument/2006/relationships/image" Target="media/image24.wmf"/><Relationship Id="rId80" Type="http://schemas.openxmlformats.org/officeDocument/2006/relationships/hyperlink" Target="consultantplus://offline/ref=E003AE0FEE78186F569CA65F3CD0A3EC59FA8A82167FC2F1CB2023ACC7AD3540A218F9D5F07075A1BC1865EA3B3AB1621AF8F47B87A7E6DFp7rDL" TargetMode="External"/><Relationship Id="rId85" Type="http://schemas.openxmlformats.org/officeDocument/2006/relationships/image" Target="media/image31.wmf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003AE0FEE78186F569CA65F3CD0A3EC59FA8A82167FC2F1CB2023ACC7AD3540A218F9D5F07075A2BC1865EA3B3AB1621AF8F47B87A7E6DFp7rDL" TargetMode="External"/><Relationship Id="rId17" Type="http://schemas.openxmlformats.org/officeDocument/2006/relationships/hyperlink" Target="consultantplus://offline/ref=E003AE0FEE78186F569CA65F3CD0A3EC59FA8A82167FC2F1CB2023ACC7AD3540A218F9D6FB2425E4E91E30B3616EBE7D10E6F7p7rAL" TargetMode="External"/><Relationship Id="rId25" Type="http://schemas.openxmlformats.org/officeDocument/2006/relationships/hyperlink" Target="consultantplus://offline/ref=E003AE0FEE78186F569CA65F3CD0A3EC59FA8A82167FC2F1CB2023ACC7AD3540A218F9D5F07075A2BD1865EA3B3AB1621AF8F47B87A7E6DFp7rDL" TargetMode="External"/><Relationship Id="rId33" Type="http://schemas.openxmlformats.org/officeDocument/2006/relationships/hyperlink" Target="consultantplus://offline/ref=E003AE0FEE78186F569CA65F3CD0A3EC59FA8A82167FC2F1CB2023ACC7AD3540A218F9D5F07075A3B81865EA3B3AB1621AF8F47B87A7E6DFp7rDL" TargetMode="External"/><Relationship Id="rId38" Type="http://schemas.openxmlformats.org/officeDocument/2006/relationships/hyperlink" Target="consultantplus://offline/ref=E003AE0FEE78186F569CA65F3CD0A3EC59FA8A82167FC2F1CB2023ACC7AD3540A218F9D5F27B20F1F8463CBA7771BD610CE4F57Bp9rAL" TargetMode="External"/><Relationship Id="rId46" Type="http://schemas.openxmlformats.org/officeDocument/2006/relationships/hyperlink" Target="consultantplus://offline/ref=E003AE0FEE78186F569CA65F3CD0A3EC59FA8A82167FC2F1CB2023ACC7AD3540A218F9D5F37B20F1F8463CBA7771BD610CE4F57Bp9rAL" TargetMode="External"/><Relationship Id="rId59" Type="http://schemas.openxmlformats.org/officeDocument/2006/relationships/hyperlink" Target="consultantplus://offline/ref=E003AE0FEE78186F569CA65F3CD0A3EC59FF8F811578C2F1CB2023ACC7AD3540A218F9D7F0767FF4ED5764B67E67A26210F8F7799BpAr6L" TargetMode="External"/><Relationship Id="rId67" Type="http://schemas.openxmlformats.org/officeDocument/2006/relationships/image" Target="media/image21.wmf"/><Relationship Id="rId20" Type="http://schemas.openxmlformats.org/officeDocument/2006/relationships/hyperlink" Target="consultantplus://offline/ref=E003AE0FEE78186F569CA65F3CD0A3EC59FA8A82167FC2F1CB2023ACC7AD3540A218F9D5F07074A4B81865EA3B3AB1621AF8F47B87A7E6DFp7rDL" TargetMode="External"/><Relationship Id="rId41" Type="http://schemas.openxmlformats.org/officeDocument/2006/relationships/hyperlink" Target="consultantplus://offline/ref=E003AE0FEE78186F569CA65F3CD0A3EC59FA8A82167FC2F1CB2023ACC7AD3540A218F9D5F07075A3BA1865EA3B3AB1621AF8F47B87A7E6DFp7rDL" TargetMode="External"/><Relationship Id="rId54" Type="http://schemas.openxmlformats.org/officeDocument/2006/relationships/image" Target="media/image12.wmf"/><Relationship Id="rId62" Type="http://schemas.openxmlformats.org/officeDocument/2006/relationships/image" Target="media/image16.wmf"/><Relationship Id="rId70" Type="http://schemas.openxmlformats.org/officeDocument/2006/relationships/hyperlink" Target="consultantplus://offline/ref=E003AE0FEE78186F569CA65F3CD0A3EC59FF8F811578C2F1CB2023ACC7AD3540A218F9D5F07173A2BA1865EA3B3AB1621AF8F47B87A7E6DFp7rDL" TargetMode="External"/><Relationship Id="rId75" Type="http://schemas.openxmlformats.org/officeDocument/2006/relationships/hyperlink" Target="consultantplus://offline/ref=E003AE0FEE78186F569CA65F3CD0A3EC59FF8F811578C2F1CB2023ACC7AD3540A218F9D5F07173A9B91865EA3B3AB1621AF8F47B87A7E6DFp7rDL" TargetMode="External"/><Relationship Id="rId83" Type="http://schemas.openxmlformats.org/officeDocument/2006/relationships/hyperlink" Target="consultantplus://offline/ref=B3E621A6B1F0B62BCCF95C322F8B039FEE3777B70EB2EE8B53AF97B47CB2705850296FF465C2713090D3D1AB7A21E7B8AD3CF57F29FB7A88fCtBL" TargetMode="External"/><Relationship Id="rId88" Type="http://schemas.openxmlformats.org/officeDocument/2006/relationships/image" Target="media/image32.wmf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03AE0FEE78186F569CA65F3CD0A3EC59FF8F811578C2F1CB2023ACC7AD3540A218F9D5F47176ABE84275EE726EB47D13E4EB7B99A7pEr5L" TargetMode="External"/><Relationship Id="rId15" Type="http://schemas.openxmlformats.org/officeDocument/2006/relationships/hyperlink" Target="consultantplus://offline/ref=E003AE0FEE78186F569CA65F3CD0A3EC59FA8A82167FC2F1CB2023ACC7AD3540A218F9D5F07074A3B51865EA3B3AB1621AF8F47B87A7E6DFp7rDL" TargetMode="External"/><Relationship Id="rId23" Type="http://schemas.openxmlformats.org/officeDocument/2006/relationships/hyperlink" Target="consultantplus://offline/ref=E003AE0FEE78186F569CA65F3CD0A3EC59FF8F811578C2F1CB2023ACC7AD3540A218F9D5F07072A0BE1865EA3B3AB1621AF8F47B87A7E6DFp7rDL" TargetMode="External"/><Relationship Id="rId28" Type="http://schemas.openxmlformats.org/officeDocument/2006/relationships/image" Target="media/image4.wmf"/><Relationship Id="rId36" Type="http://schemas.openxmlformats.org/officeDocument/2006/relationships/image" Target="media/image7.wmf"/><Relationship Id="rId49" Type="http://schemas.openxmlformats.org/officeDocument/2006/relationships/hyperlink" Target="consultantplus://offline/ref=E003AE0FEE78186F569CA65F3CD0A3EC59FA8A82167FC2F1CB2023ACC7AD3540A218F9D5F87B20F1F8463CBA7771BD610CE4F57Bp9rAL" TargetMode="External"/><Relationship Id="rId57" Type="http://schemas.openxmlformats.org/officeDocument/2006/relationships/hyperlink" Target="consultantplus://offline/ref=E003AE0FEE78186F569CA65F3CD0A3EC59FF8F811578C2F1CB2023ACC7AD3540A218F9D5F37773ABE84275EE726EB47D13E4EB7B99A7pEr5L" TargetMode="External"/><Relationship Id="rId10" Type="http://schemas.openxmlformats.org/officeDocument/2006/relationships/hyperlink" Target="consultantplus://offline/ref=E003AE0FEE78186F569CA65F3CD0A3EC59FC8A831F7CC2F1CB2023ACC7AD3540A218F9D5F07076A0BE1865EA3B3AB1621AF8F47B87A7E6DFp7rDL" TargetMode="External"/><Relationship Id="rId31" Type="http://schemas.openxmlformats.org/officeDocument/2006/relationships/hyperlink" Target="consultantplus://offline/ref=E003AE0FEE78186F569CA65F3CD0A3EC59FA8A82167FC2F1CB2023ACC7AD3540A218F9D3FB2425E4E91E30B3616EBE7D10E6F7p7rAL" TargetMode="External"/><Relationship Id="rId44" Type="http://schemas.openxmlformats.org/officeDocument/2006/relationships/hyperlink" Target="consultantplus://offline/ref=E003AE0FEE78186F569CA65F3CD0A3EC59FA8A82167FC2F1CB2023ACC7AD3540A218F9D5F07075A3B51865EA3B3AB1621AF8F47B87A7E6DFp7rDL" TargetMode="External"/><Relationship Id="rId52" Type="http://schemas.openxmlformats.org/officeDocument/2006/relationships/hyperlink" Target="consultantplus://offline/ref=E003AE0FEE78186F569CA65F3CD0A3EC59FA8A82167FC2F1CB2023ACC7AD3540A218F9D5F07074A1BC1865EA3B3AB1621AF8F47B87A7E6DFp7rDL" TargetMode="External"/><Relationship Id="rId60" Type="http://schemas.openxmlformats.org/officeDocument/2006/relationships/image" Target="media/image14.wmf"/><Relationship Id="rId65" Type="http://schemas.openxmlformats.org/officeDocument/2006/relationships/image" Target="media/image19.wmf"/><Relationship Id="rId73" Type="http://schemas.openxmlformats.org/officeDocument/2006/relationships/image" Target="media/image25.wmf"/><Relationship Id="rId78" Type="http://schemas.openxmlformats.org/officeDocument/2006/relationships/image" Target="media/image28.wmf"/><Relationship Id="rId81" Type="http://schemas.openxmlformats.org/officeDocument/2006/relationships/image" Target="media/image29.wmf"/><Relationship Id="rId86" Type="http://schemas.openxmlformats.org/officeDocument/2006/relationships/hyperlink" Target="consultantplus://offline/ref=B3E621A6B1F0B62BCCF95C322F8B039FEE3272B40DB5EE8B53AF97B47CB2705850296FF465C3773893D3D1AB7A21E7B8AD3CF57F29FB7A88fCtBL" TargetMode="External"/><Relationship Id="rId4" Type="http://schemas.openxmlformats.org/officeDocument/2006/relationships/hyperlink" Target="consultantplus://offline/ref=E003AE0FEE78186F569CA65F3CD0A3EC59FF8F811578C2F1CB2023ACC7AD3540A218F9D6F8787FF4ED5764B67E67A26210F8F7799BpAr6L" TargetMode="External"/><Relationship Id="rId9" Type="http://schemas.openxmlformats.org/officeDocument/2006/relationships/hyperlink" Target="consultantplus://offline/ref=E003AE0FEE78186F569CA65F3CD0A3EC59FC8A831F7CC2F1CB2023ACC7AD3540A218F9D5F07077A0BE1865EA3B3AB1621AF8F47B87A7E6DFp7rDL" TargetMode="External"/><Relationship Id="rId13" Type="http://schemas.openxmlformats.org/officeDocument/2006/relationships/hyperlink" Target="consultantplus://offline/ref=E003AE0FEE78186F569CA65F3CD0A3EC59FF8F811578C2F1CB2023ACC7AD3540A218F9D7F0767FF4ED5764B67E67A26210F8F7799BpAr6L" TargetMode="External"/><Relationship Id="rId18" Type="http://schemas.openxmlformats.org/officeDocument/2006/relationships/image" Target="media/image2.wmf"/><Relationship Id="rId39" Type="http://schemas.openxmlformats.org/officeDocument/2006/relationships/hyperlink" Target="consultantplus://offline/ref=E003AE0FEE78186F569CA65F3CD0A3EC59FA8A82167FC2F1CB2023ACC7AD3540A218F9D5F07074A6B51865EA3B3AB1621AF8F47B87A7E6DFp7rDL" TargetMode="External"/><Relationship Id="rId34" Type="http://schemas.openxmlformats.org/officeDocument/2006/relationships/image" Target="media/image6.wmf"/><Relationship Id="rId50" Type="http://schemas.openxmlformats.org/officeDocument/2006/relationships/hyperlink" Target="consultantplus://offline/ref=E003AE0FEE78186F569CA65F3CD0A3EC59FA8A82167FC2F1CB2023ACC7AD3540A218F9D5F07075A4BF1865EA3B3AB1621AF8F47B87A7E6DFp7rDL" TargetMode="External"/><Relationship Id="rId55" Type="http://schemas.openxmlformats.org/officeDocument/2006/relationships/image" Target="media/image13.wmf"/><Relationship Id="rId76" Type="http://schemas.openxmlformats.org/officeDocument/2006/relationships/hyperlink" Target="consultantplus://offline/ref=E003AE0FEE78186F569CA65F3CD0A3EC59FF8F811578C2F1CB2023ACC7AD3540A218F9D5F07173A9B91865EA3B3AB1621AF8F47B87A7E6DFp7rDL" TargetMode="External"/><Relationship Id="rId7" Type="http://schemas.openxmlformats.org/officeDocument/2006/relationships/hyperlink" Target="consultantplus://offline/ref=E003AE0FEE78186F569CA65F3CD0A3EC59FF8F811578C2F1CB2023ACC7AD3540A218F9D5F0717CA6BE1865EA3B3AB1621AF8F47B87A7E6DFp7rDL" TargetMode="External"/><Relationship Id="rId71" Type="http://schemas.openxmlformats.org/officeDocument/2006/relationships/image" Target="media/image23.wmf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E003AE0FEE78186F569CA65F3CD0A3EC59FF8F811578C2F1CB2023ACC7AD3540A218F9D5F07173A2B81865EA3B3AB1621AF8F47B87A7E6DFp7rDL" TargetMode="External"/><Relationship Id="rId24" Type="http://schemas.openxmlformats.org/officeDocument/2006/relationships/hyperlink" Target="consultantplus://offline/ref=E003AE0FEE78186F569CA65F3CD0A3EC59FA8A82167FC2F1CB2023ACC7AD3540A218F9D5F07074A4B91865EA3B3AB1621AF8F47B87A7E6DFp7rDL" TargetMode="External"/><Relationship Id="rId40" Type="http://schemas.openxmlformats.org/officeDocument/2006/relationships/hyperlink" Target="consultantplus://offline/ref=E003AE0FEE78186F569CA65F3CD0A3EC59FA8A82167FC2F1CB2023ACC7AD3540A218F9D5F07074A7BC1865EA3B3AB1621AF8F47B87A7E6DFp7rDL" TargetMode="External"/><Relationship Id="rId45" Type="http://schemas.openxmlformats.org/officeDocument/2006/relationships/image" Target="media/image10.wmf"/><Relationship Id="rId66" Type="http://schemas.openxmlformats.org/officeDocument/2006/relationships/image" Target="media/image20.wmf"/><Relationship Id="rId87" Type="http://schemas.openxmlformats.org/officeDocument/2006/relationships/hyperlink" Target="consultantplus://offline/ref=B3E621A6B1F0B62BCCF95C322F8B039FEE3777B70EB2EE8B53AF97B47CB2705850296FF465C271319FD3D1AB7A21E7B8AD3CF57F29FB7A88fCtBL" TargetMode="External"/><Relationship Id="rId61" Type="http://schemas.openxmlformats.org/officeDocument/2006/relationships/image" Target="media/image15.wmf"/><Relationship Id="rId82" Type="http://schemas.openxmlformats.org/officeDocument/2006/relationships/hyperlink" Target="consultantplus://offline/ref=B3E621A6B1F0B62BCCF95C322F8B039FEE3777B70EB2EE8B53AF97B47CB2705850296FF763C92460D28D88FB366AEBBBBB20F47Ff3t4L" TargetMode="External"/><Relationship Id="rId19" Type="http://schemas.openxmlformats.org/officeDocument/2006/relationships/hyperlink" Target="consultantplus://offline/ref=E003AE0FEE78186F569CA65F3CD0A3EC59FA8A82167FC2F1CB2023ACC7AD3540A218F9D5F07074A4BE1865EA3B3AB1621AF8F47B87A7E6DFp7r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3511</Words>
  <Characters>20017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Elektro2</cp:lastModifiedBy>
  <cp:revision>10</cp:revision>
  <dcterms:created xsi:type="dcterms:W3CDTF">2023-03-13T08:19:00Z</dcterms:created>
  <dcterms:modified xsi:type="dcterms:W3CDTF">2023-12-18T11:51:00Z</dcterms:modified>
</cp:coreProperties>
</file>