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493" w:rsidRPr="006B7493" w:rsidRDefault="006B7493" w:rsidP="006B7493">
      <w:pPr>
        <w:autoSpaceDE w:val="0"/>
        <w:autoSpaceDN w:val="0"/>
        <w:adjustRightInd w:val="0"/>
        <w:spacing w:after="0" w:line="240" w:lineRule="auto"/>
        <w:rPr>
          <w:rFonts w:ascii="Times New Roman" w:hAnsi="Times New Roman" w:cs="Times New Roman"/>
          <w:b/>
          <w:bCs/>
          <w:sz w:val="24"/>
          <w:szCs w:val="24"/>
        </w:rPr>
      </w:pPr>
      <w:r w:rsidRPr="006B7493">
        <w:rPr>
          <w:rFonts w:ascii="Times New Roman" w:hAnsi="Times New Roman" w:cs="Times New Roman"/>
          <w:b/>
          <w:bCs/>
          <w:sz w:val="24"/>
          <w:szCs w:val="24"/>
        </w:rPr>
        <w:t>И</w:t>
      </w:r>
      <w:r w:rsidRPr="006B7493">
        <w:rPr>
          <w:rFonts w:ascii="Times New Roman" w:hAnsi="Times New Roman" w:cs="Times New Roman"/>
          <w:b/>
          <w:bCs/>
          <w:sz w:val="24"/>
          <w:szCs w:val="24"/>
        </w:rPr>
        <w:t>сточник публикации</w:t>
      </w:r>
    </w:p>
    <w:p w:rsidR="006B7493" w:rsidRPr="006B7493" w:rsidRDefault="006B7493" w:rsidP="006B7493">
      <w:pPr>
        <w:autoSpaceDE w:val="0"/>
        <w:autoSpaceDN w:val="0"/>
        <w:adjustRightInd w:val="0"/>
        <w:spacing w:after="0" w:line="240" w:lineRule="auto"/>
        <w:rPr>
          <w:rFonts w:ascii="Times New Roman" w:hAnsi="Times New Roman" w:cs="Times New Roman"/>
          <w:bCs/>
          <w:sz w:val="24"/>
          <w:szCs w:val="24"/>
        </w:rPr>
      </w:pPr>
      <w:r w:rsidRPr="006B7493">
        <w:rPr>
          <w:rFonts w:ascii="Times New Roman" w:hAnsi="Times New Roman" w:cs="Times New Roman"/>
          <w:bCs/>
          <w:sz w:val="24"/>
          <w:szCs w:val="24"/>
        </w:rPr>
        <w:t>Официальный интернет-портал правовой информации http://pravo.gov.ru, 06.06.2023</w:t>
      </w:r>
    </w:p>
    <w:p w:rsidR="006B7493" w:rsidRPr="006B7493" w:rsidRDefault="006B7493" w:rsidP="006B7493">
      <w:pPr>
        <w:autoSpaceDE w:val="0"/>
        <w:autoSpaceDN w:val="0"/>
        <w:adjustRightInd w:val="0"/>
        <w:spacing w:after="0" w:line="240" w:lineRule="auto"/>
        <w:rPr>
          <w:rFonts w:ascii="Times New Roman" w:hAnsi="Times New Roman" w:cs="Times New Roman"/>
          <w:bCs/>
          <w:sz w:val="24"/>
          <w:szCs w:val="24"/>
        </w:rPr>
      </w:pPr>
      <w:r w:rsidRPr="006B7493">
        <w:rPr>
          <w:rFonts w:ascii="Times New Roman" w:hAnsi="Times New Roman" w:cs="Times New Roman"/>
          <w:bCs/>
          <w:sz w:val="24"/>
          <w:szCs w:val="24"/>
        </w:rPr>
        <w:t>Примечание к документу</w:t>
      </w:r>
    </w:p>
    <w:p w:rsidR="006B7493" w:rsidRPr="006B7493" w:rsidRDefault="006B7493" w:rsidP="006B7493">
      <w:pPr>
        <w:autoSpaceDE w:val="0"/>
        <w:autoSpaceDN w:val="0"/>
        <w:adjustRightInd w:val="0"/>
        <w:spacing w:after="0" w:line="240" w:lineRule="auto"/>
        <w:rPr>
          <w:rFonts w:ascii="Times New Roman" w:hAnsi="Times New Roman" w:cs="Times New Roman"/>
          <w:bCs/>
          <w:sz w:val="24"/>
          <w:szCs w:val="24"/>
        </w:rPr>
      </w:pPr>
      <w:r w:rsidRPr="006B7493">
        <w:rPr>
          <w:rFonts w:ascii="Times New Roman" w:hAnsi="Times New Roman" w:cs="Times New Roman"/>
          <w:b/>
          <w:bCs/>
          <w:sz w:val="24"/>
          <w:szCs w:val="24"/>
        </w:rPr>
        <w:t>Начало действия документа - 14.06.2023</w:t>
      </w:r>
      <w:r w:rsidRPr="006B7493">
        <w:rPr>
          <w:rFonts w:ascii="Times New Roman" w:hAnsi="Times New Roman" w:cs="Times New Roman"/>
          <w:bCs/>
          <w:sz w:val="24"/>
          <w:szCs w:val="24"/>
        </w:rPr>
        <w:t xml:space="preserve"> (за исключением отдельных положений).</w:t>
      </w:r>
    </w:p>
    <w:p w:rsidR="006B7493" w:rsidRPr="006B7493" w:rsidRDefault="006B7493" w:rsidP="006B7493">
      <w:pPr>
        <w:autoSpaceDE w:val="0"/>
        <w:autoSpaceDN w:val="0"/>
        <w:adjustRightInd w:val="0"/>
        <w:spacing w:after="0" w:line="240" w:lineRule="auto"/>
        <w:rPr>
          <w:rFonts w:ascii="Times New Roman" w:hAnsi="Times New Roman" w:cs="Times New Roman"/>
          <w:bCs/>
          <w:sz w:val="24"/>
          <w:szCs w:val="24"/>
        </w:rPr>
      </w:pPr>
      <w:r w:rsidRPr="006B7493">
        <w:rPr>
          <w:rFonts w:ascii="Times New Roman" w:hAnsi="Times New Roman" w:cs="Times New Roman"/>
          <w:bCs/>
          <w:sz w:val="24"/>
          <w:szCs w:val="24"/>
        </w:rPr>
        <w:t>Данный документ вступает в силу по истечении 7 дней после дня официального опубликования (опубликован на Официальном интернет-портале правовой информации http://pravo.gov.ru - 06.06.2023), за исключением отдельных положений, вступающих в силу в иные сроки.</w:t>
      </w:r>
    </w:p>
    <w:p w:rsidR="006B7493" w:rsidRDefault="006B7493" w:rsidP="006B7493">
      <w:pPr>
        <w:autoSpaceDE w:val="0"/>
        <w:autoSpaceDN w:val="0"/>
        <w:adjustRightInd w:val="0"/>
        <w:spacing w:after="0" w:line="240" w:lineRule="auto"/>
        <w:rPr>
          <w:rFonts w:ascii="Times New Roman" w:hAnsi="Times New Roman" w:cs="Times New Roman"/>
          <w:bCs/>
          <w:sz w:val="24"/>
          <w:szCs w:val="24"/>
        </w:rPr>
      </w:pPr>
    </w:p>
    <w:p w:rsidR="006B7493" w:rsidRPr="006B7493" w:rsidRDefault="006B7493" w:rsidP="006B7493">
      <w:pPr>
        <w:autoSpaceDE w:val="0"/>
        <w:autoSpaceDN w:val="0"/>
        <w:adjustRightInd w:val="0"/>
        <w:spacing w:after="0" w:line="240" w:lineRule="auto"/>
        <w:rPr>
          <w:rFonts w:ascii="Times New Roman" w:hAnsi="Times New Roman" w:cs="Times New Roman"/>
          <w:b/>
          <w:bCs/>
          <w:sz w:val="24"/>
          <w:szCs w:val="24"/>
        </w:rPr>
      </w:pPr>
      <w:r w:rsidRPr="006B7493">
        <w:rPr>
          <w:rFonts w:ascii="Times New Roman" w:hAnsi="Times New Roman" w:cs="Times New Roman"/>
          <w:b/>
          <w:bCs/>
          <w:sz w:val="24"/>
          <w:szCs w:val="24"/>
        </w:rPr>
        <w:t>Название документа</w:t>
      </w:r>
    </w:p>
    <w:p w:rsidR="006B7493" w:rsidRPr="006B7493" w:rsidRDefault="006B7493" w:rsidP="006B7493">
      <w:pPr>
        <w:autoSpaceDE w:val="0"/>
        <w:autoSpaceDN w:val="0"/>
        <w:adjustRightInd w:val="0"/>
        <w:spacing w:after="0" w:line="240" w:lineRule="auto"/>
        <w:rPr>
          <w:rFonts w:ascii="Times New Roman" w:hAnsi="Times New Roman" w:cs="Times New Roman"/>
          <w:bCs/>
          <w:sz w:val="24"/>
          <w:szCs w:val="24"/>
        </w:rPr>
      </w:pPr>
      <w:r w:rsidRPr="006B7493">
        <w:rPr>
          <w:rFonts w:ascii="Times New Roman" w:hAnsi="Times New Roman" w:cs="Times New Roman"/>
          <w:bCs/>
          <w:sz w:val="24"/>
          <w:szCs w:val="24"/>
        </w:rPr>
        <w:t>Постановление Правительства РФ от 02.06.2023 N 923</w:t>
      </w:r>
    </w:p>
    <w:p w:rsidR="006B7493" w:rsidRDefault="006B7493" w:rsidP="006B7493">
      <w:pPr>
        <w:autoSpaceDE w:val="0"/>
        <w:autoSpaceDN w:val="0"/>
        <w:adjustRightInd w:val="0"/>
        <w:spacing w:after="0" w:line="240" w:lineRule="auto"/>
        <w:rPr>
          <w:rFonts w:ascii="Times New Roman" w:hAnsi="Times New Roman" w:cs="Times New Roman"/>
          <w:bCs/>
          <w:sz w:val="24"/>
          <w:szCs w:val="24"/>
        </w:rPr>
      </w:pPr>
      <w:r w:rsidRPr="006B7493">
        <w:rPr>
          <w:rFonts w:ascii="Times New Roman" w:hAnsi="Times New Roman" w:cs="Times New Roman"/>
          <w:bCs/>
          <w:sz w:val="24"/>
          <w:szCs w:val="24"/>
        </w:rPr>
        <w:t>"О внесении изменений в некоторые акты Правительства Российской Федерации по вопросам утверждения инвестиционных программ субъектов электроэнергетики"</w:t>
      </w:r>
    </w:p>
    <w:p w:rsidR="002565F9" w:rsidRDefault="002565F9" w:rsidP="006B7493">
      <w:pPr>
        <w:autoSpaceDE w:val="0"/>
        <w:autoSpaceDN w:val="0"/>
        <w:adjustRightInd w:val="0"/>
        <w:spacing w:after="0" w:line="240" w:lineRule="auto"/>
        <w:rPr>
          <w:rFonts w:ascii="Times New Roman" w:hAnsi="Times New Roman" w:cs="Times New Roman"/>
          <w:bCs/>
          <w:sz w:val="24"/>
          <w:szCs w:val="24"/>
        </w:rPr>
      </w:pPr>
    </w:p>
    <w:p w:rsid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Документ предоставлен </w:t>
      </w:r>
      <w:proofErr w:type="spellStart"/>
      <w:r w:rsidRPr="002565F9">
        <w:rPr>
          <w:rFonts w:ascii="Times New Roman" w:hAnsi="Times New Roman" w:cs="Times New Roman"/>
          <w:bCs/>
          <w:sz w:val="24"/>
          <w:szCs w:val="24"/>
        </w:rPr>
        <w:t>КонсультантПлюс</w:t>
      </w:r>
      <w:proofErr w:type="spellEnd"/>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
          <w:bCs/>
          <w:sz w:val="24"/>
          <w:szCs w:val="24"/>
        </w:rPr>
      </w:pPr>
      <w:r w:rsidRPr="002565F9">
        <w:rPr>
          <w:rFonts w:ascii="Times New Roman" w:hAnsi="Times New Roman" w:cs="Times New Roman"/>
          <w:b/>
          <w:bCs/>
          <w:sz w:val="24"/>
          <w:szCs w:val="24"/>
        </w:rPr>
        <w:t>ПРАВИТЕЛЬСТВО РОССИЙСКОЙ ФЕДЕРАЦИИ</w:t>
      </w:r>
      <w:bookmarkStart w:id="0" w:name="_GoBack"/>
      <w:bookmarkEnd w:id="0"/>
    </w:p>
    <w:p w:rsidR="002565F9" w:rsidRPr="002565F9" w:rsidRDefault="002565F9" w:rsidP="002565F9">
      <w:pPr>
        <w:autoSpaceDE w:val="0"/>
        <w:autoSpaceDN w:val="0"/>
        <w:adjustRightInd w:val="0"/>
        <w:spacing w:after="0" w:line="240" w:lineRule="auto"/>
        <w:jc w:val="both"/>
        <w:rPr>
          <w:rFonts w:ascii="Times New Roman" w:hAnsi="Times New Roman" w:cs="Times New Roman"/>
          <w:b/>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
          <w:bCs/>
          <w:sz w:val="24"/>
          <w:szCs w:val="24"/>
        </w:rPr>
      </w:pPr>
      <w:r w:rsidRPr="002565F9">
        <w:rPr>
          <w:rFonts w:ascii="Times New Roman" w:hAnsi="Times New Roman" w:cs="Times New Roman"/>
          <w:b/>
          <w:bCs/>
          <w:sz w:val="24"/>
          <w:szCs w:val="24"/>
        </w:rPr>
        <w:t>ПОСТАНОВЛЕНИЕ</w:t>
      </w:r>
    </w:p>
    <w:p w:rsidR="002565F9" w:rsidRPr="002565F9" w:rsidRDefault="002565F9" w:rsidP="002565F9">
      <w:pPr>
        <w:autoSpaceDE w:val="0"/>
        <w:autoSpaceDN w:val="0"/>
        <w:adjustRightInd w:val="0"/>
        <w:spacing w:after="0" w:line="240" w:lineRule="auto"/>
        <w:jc w:val="both"/>
        <w:rPr>
          <w:rFonts w:ascii="Times New Roman" w:hAnsi="Times New Roman" w:cs="Times New Roman"/>
          <w:b/>
          <w:bCs/>
          <w:sz w:val="24"/>
          <w:szCs w:val="24"/>
        </w:rPr>
      </w:pPr>
      <w:r w:rsidRPr="002565F9">
        <w:rPr>
          <w:rFonts w:ascii="Times New Roman" w:hAnsi="Times New Roman" w:cs="Times New Roman"/>
          <w:b/>
          <w:bCs/>
          <w:sz w:val="24"/>
          <w:szCs w:val="24"/>
        </w:rPr>
        <w:t>от 2 июня 2023 г. N 923</w:t>
      </w:r>
    </w:p>
    <w:p w:rsidR="002565F9" w:rsidRPr="002565F9" w:rsidRDefault="002565F9" w:rsidP="002565F9">
      <w:pPr>
        <w:autoSpaceDE w:val="0"/>
        <w:autoSpaceDN w:val="0"/>
        <w:adjustRightInd w:val="0"/>
        <w:spacing w:after="0" w:line="240" w:lineRule="auto"/>
        <w:jc w:val="both"/>
        <w:rPr>
          <w:rFonts w:ascii="Times New Roman" w:hAnsi="Times New Roman" w:cs="Times New Roman"/>
          <w:b/>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
          <w:bCs/>
          <w:sz w:val="24"/>
          <w:szCs w:val="24"/>
        </w:rPr>
      </w:pPr>
      <w:r w:rsidRPr="002565F9">
        <w:rPr>
          <w:rFonts w:ascii="Times New Roman" w:hAnsi="Times New Roman" w:cs="Times New Roman"/>
          <w:b/>
          <w:bCs/>
          <w:sz w:val="24"/>
          <w:szCs w:val="24"/>
        </w:rPr>
        <w:t>О ВНЕСЕНИИ ИЗМЕНЕНИЙ</w:t>
      </w:r>
    </w:p>
    <w:p w:rsidR="002565F9" w:rsidRPr="002565F9" w:rsidRDefault="002565F9" w:rsidP="002565F9">
      <w:pPr>
        <w:autoSpaceDE w:val="0"/>
        <w:autoSpaceDN w:val="0"/>
        <w:adjustRightInd w:val="0"/>
        <w:spacing w:after="0" w:line="240" w:lineRule="auto"/>
        <w:jc w:val="both"/>
        <w:rPr>
          <w:rFonts w:ascii="Times New Roman" w:hAnsi="Times New Roman" w:cs="Times New Roman"/>
          <w:b/>
          <w:bCs/>
          <w:sz w:val="24"/>
          <w:szCs w:val="24"/>
        </w:rPr>
      </w:pPr>
      <w:r w:rsidRPr="002565F9">
        <w:rPr>
          <w:rFonts w:ascii="Times New Roman" w:hAnsi="Times New Roman" w:cs="Times New Roman"/>
          <w:b/>
          <w:bCs/>
          <w:sz w:val="24"/>
          <w:szCs w:val="24"/>
        </w:rPr>
        <w:t>В НЕКОТОРЫЕ АКТЫ ПРАВИТЕЛЬСТВА РОССИЙСКОЙ ФЕДЕРАЦИИ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
          <w:bCs/>
          <w:sz w:val="24"/>
          <w:szCs w:val="24"/>
        </w:rPr>
      </w:pPr>
      <w:r w:rsidRPr="002565F9">
        <w:rPr>
          <w:rFonts w:ascii="Times New Roman" w:hAnsi="Times New Roman" w:cs="Times New Roman"/>
          <w:b/>
          <w:bCs/>
          <w:sz w:val="24"/>
          <w:szCs w:val="24"/>
        </w:rPr>
        <w:t>ПО ВОПРОСАМ УТВЕРЖДЕНИЯ ИНВЕСТИЦИОННЫХ ПРОГРАММ</w:t>
      </w:r>
    </w:p>
    <w:p w:rsidR="002565F9" w:rsidRPr="002565F9" w:rsidRDefault="002565F9" w:rsidP="002565F9">
      <w:pPr>
        <w:autoSpaceDE w:val="0"/>
        <w:autoSpaceDN w:val="0"/>
        <w:adjustRightInd w:val="0"/>
        <w:spacing w:after="0" w:line="240" w:lineRule="auto"/>
        <w:jc w:val="both"/>
        <w:rPr>
          <w:rFonts w:ascii="Times New Roman" w:hAnsi="Times New Roman" w:cs="Times New Roman"/>
          <w:b/>
          <w:bCs/>
          <w:sz w:val="24"/>
          <w:szCs w:val="24"/>
        </w:rPr>
      </w:pPr>
      <w:r w:rsidRPr="002565F9">
        <w:rPr>
          <w:rFonts w:ascii="Times New Roman" w:hAnsi="Times New Roman" w:cs="Times New Roman"/>
          <w:b/>
          <w:bCs/>
          <w:sz w:val="24"/>
          <w:szCs w:val="24"/>
        </w:rPr>
        <w:t>СУБЪЕКТОВ ЭЛЕКТРОЭНЕРГЕТИКИ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Правительство Российской Федерации постановляет:</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1. Утвердить прилагаемые изменения, которые вносятся в акты Правительства Российской Федерации по вопросам утверждения инвестиционных программ субъектов электроэнергетики.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2. Государственной корпорации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по согласованию с Министерством энергетики Российской Федерации до 1 января 2024 г. утвердить требования к формированию инвестиционных проектов, направленных на обеспечение безопасной и устойчивой работы действующих энергоблоков атомных электростанций, инвестиционных проектов, предусматривающих выполнение научно-исследовательских, опытно-конструкторских и технологических работ, включаемых в состав проекта инвестиционной программы субъекта электроэнергетики (далее - проект инвестиционной программы), соответствующего положениям пункта 1(1) критериев отнесения субъектов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или уполномоченным федеральным органом исполнительной власти совместно с Государственной корпорацией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или органами исполнительной власти субъектов Российской Федерации, утвержденных постановлением Правительства Российской Федерации от 1 декабря 2009 г. N 977 "Об инвестиционных программах субъектов электроэнергетики" (далее - критерии).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3. Установить, что:</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а) до обеспечения технической возможности выполнения действий по исполнению государственной функции по утверждению инвестиционных программ субъектов электроэнергетики, указанных в пунктах 3 - 5 Правил утверждения инвестиционных </w:t>
      </w:r>
      <w:r w:rsidRPr="002565F9">
        <w:rPr>
          <w:rFonts w:ascii="Times New Roman" w:hAnsi="Times New Roman" w:cs="Times New Roman"/>
          <w:bCs/>
          <w:sz w:val="24"/>
          <w:szCs w:val="24"/>
        </w:rPr>
        <w:lastRenderedPageBreak/>
        <w:t>программ субъектов электроэнергетики, утвержденных постановлением Правительства Российской Федерации от 1 декабря 2009 г. N 977 "Об инвестиционных программах субъектов электроэнергетики" (далее - Правила утверждения инвестиционных программ), с использованием государственной информационной системы топливно-энергетического комплекса, создание, эксплуатация и совершенствование которой осуществляются в соответствии с Федеральным законом "О государственной информационной системе топливно-энергетического комплекса", и (или) ее программно-технических средств такие действия: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по рассмотрению и утверждению проектов инвестиционных программ осуществляются на основании информации о проектах инвестиционных программ и об обосновывающих их материалах, раскрываемой субъектами электроэнергетики в соответствии со стандартами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(далее - стандарты раскрытия информации), и Правилами утверждения инвестиционных программ, и иной информации и материалов, направляемых в соответствии с Правилами утверждения инвестиционных программ, с учетом особенностей, установленных настоящим подпунктом и пунктом 4 настоящего постановления;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по информационному взаимодействию субъектов электроэнергетики, государственных органов, организаций и физических лиц в соответствии с Правилами утверждения инвестиционных программ осуществляются путем направления с использованием электронных средств связи соответствующих электронных документов, подписанных с использованием усиленной квалифицированной электронной подписи. Если электронный документ, указанный в настоящем абзаце, подписывается физическим лицом, осуществляющим рассмотрение проекта инвестиционной программы в соответствии с подпунктом "з" пункта 16 или подпунктом "и" пункта 33 Правил утверждения инвестиционных программ, то для его подписания допускается использование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Правилами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утвержденными постановлением Правительства Российской Федерации от 1 декабря 2021 г. N 2152 "Об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по подготовке и принятию решения об утверждении инвестиционной программы субъекта электроэнергетики, а также его опубликованию в соответствии с Правилами утверждения инвестиционных программ осуществляются в электронном виде путем формирования электронных документов в соответствии с формой размещения в информационно-телекоммуникационной сети "Интернет" (далее - сеть "Интернет") решения об утверждении инвестиционной программы субъекта электроэнергетики, утвержденной Министерством энергетики Российской Федерации до вступления в силу настоящего постановления;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по обеспечению доступа неограниченного круга лиц, а также государственных органов и организаций к решениям об утверждении инвестиционных программ субъектов </w:t>
      </w:r>
      <w:r w:rsidRPr="002565F9">
        <w:rPr>
          <w:rFonts w:ascii="Times New Roman" w:hAnsi="Times New Roman" w:cs="Times New Roman"/>
          <w:bCs/>
          <w:sz w:val="24"/>
          <w:szCs w:val="24"/>
        </w:rPr>
        <w:lastRenderedPageBreak/>
        <w:t>электроэнергетики обеспечиваются путем их опубликования на официальных сайтах органов исполнительной власти в сети "Интернет", принявших такие решения;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по рассмотрению проектов инвестиционных программ лицами, указанными в подпункте "з" пункта 16 и подпункте "и" пункта 33 Правил утверждения инвестиционных программ, осуществляются без авторизации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б) до 1 января 2024 г.:</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проекты инвестиционных программ, предусматривающие мероприятия по строительству (установке) линий электропередачи и подстанций, проектный номинальный класс напряжения которых составляет 110 киловольт и выше в пределах Единой энергетической системы России, и (или) реконструкции (модернизации, техническому перевооружению) таких объектов электросетевого хозяйства, связанной с увеличением их пропускной способности, мощности отдельных силовых трансформаторов (автотрансформаторов), соответствуют условию, указанному в абзаце первом пункта 9 Правил утверждения инвестиционных программ, если указанные мероприятия включены в перечень мероприятий по развитию электрической сети, предусмотренный схемой и программой развития электроэнергетических систем России, утвержденными в 2023 году в порядке и сроки, которые установлены Правительством Российской Федерации;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проекты инвестиционных программ, предусматривающие мероприятия по строительству (установке) объектов по производству электрической энергии в пределах Единой энергетической системы России, установленная генерирующая мощность которых составляет 5 мегаватт и выше, и (или) реконструкции (модернизации, техническому перевооружению) таких объектов по производству электрической энергии, связанной с увеличением их установленной генерирующей мощности, соответствуют условию, указанному в абзаце втором пункта 9 Правил утверждения инвестиционных программ, если указанные мероприятия включены в перечень планируемых изменений установленной генерирующей мощности объектов по производству электрической энергии либо перечень мероприятий по строительству (реконструкции) объектов по производству электрической энергии, необходимых для исключения возникновения </w:t>
      </w:r>
      <w:proofErr w:type="spellStart"/>
      <w:r w:rsidRPr="002565F9">
        <w:rPr>
          <w:rFonts w:ascii="Times New Roman" w:hAnsi="Times New Roman" w:cs="Times New Roman"/>
          <w:bCs/>
          <w:sz w:val="24"/>
          <w:szCs w:val="24"/>
        </w:rPr>
        <w:t>непокрываемого</w:t>
      </w:r>
      <w:proofErr w:type="spellEnd"/>
      <w:r w:rsidRPr="002565F9">
        <w:rPr>
          <w:rFonts w:ascii="Times New Roman" w:hAnsi="Times New Roman" w:cs="Times New Roman"/>
          <w:bCs/>
          <w:sz w:val="24"/>
          <w:szCs w:val="24"/>
        </w:rPr>
        <w:t xml:space="preserve"> дефицита электрической энергии и мощности, предусмотренные схемой и программой развития электроэнергетических систем России, утвержденными в 2023 году в порядке и сроки, которые установлены Правительством Российской Федерации;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орган исполнительной власти, уполномоченный на утверждение в соответствии с законодательством Российской Федерации об электроэнергетике инвестиционной программы субъекта электроэнергетики (далее - уполномоченный орган исполнительной власти), направляет субъекту электроэнергетики отказ в утверждении инвестиционной программы, если до дня вступления в силу настоящего постановления субъект электроэнергетики направил в соответствии с Правилами утверждения инвестиционных программ в уполномоченный орган исполнительной власти заявление об утверждении инвестиционной программы субъекта электроэнергетики и (или) изменений, вносимых в инвестиционную программу субъекта электроэнергетики (далее - заявление), но уполномоченным органом исполнительной власти до дня вступления в силу настоящего постановления не было размещено в соответствии с Правилами утверждения инвестиционных программ уведомление о принятии к рассмотрению проекта инвестиционной программы;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субъекты электроэнергетики, соответствующие положениям критериев, в течение 20 рабочих дней со дня вступления в силу настоящего постановления повторно раскрывают в соответствии со стандартами раскрытия информации с учетом особенностей, предусмотренных настоящим постановлением, информацию о проекте инвестиционной </w:t>
      </w:r>
      <w:r w:rsidRPr="002565F9">
        <w:rPr>
          <w:rFonts w:ascii="Times New Roman" w:hAnsi="Times New Roman" w:cs="Times New Roman"/>
          <w:bCs/>
          <w:sz w:val="24"/>
          <w:szCs w:val="24"/>
        </w:rPr>
        <w:lastRenderedPageBreak/>
        <w:t>программы и об обосновывающих ее материалах в случае, если в 2023 году до дня вступления в силу настоящего постановления информация о таком проекте инвестиционной программы уже была раскрыта субъектом электроэнергетики до истечения сроков ее раскрытия, установленных стандартами раскрытия информации и (или) Правилами утверждения инвестиционных программ, но уполномоченным органом исполнительной власти до дня вступления в силу настоящего постановления не было размещено в соответствии с Правилами утверждения инвестиционных программ уведомление о принятии к рассмотрению проекта инвестиционной программы;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случае, указанном в абзаце пятом настоящего подпункта, срок окончания периода раскрытия информации, указанного в подпункте "а" пункта 4 настоящего постановления, продлевается до истечения 20 рабочих дней со дня вступления в силу настоящего постановления, а даты, указанные в абзацах втором и третьем подпункта "е" пункта 4 настоящего постановления, переносятся соответственно на 20-й и 40-й рабочие дни со дня вступления в силу настоящего постановления;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рассмотрение и утверждение проектов инвестиционных программ, в отношении которых уполномоченным органом исполнительной власти до дня вступления в силу настоящего постановления было размещено в соответствии с Правилами утверждения инвестиционных программ уведомление о принятии к рассмотрению проекта инвестиционной программы либо уведомление о принятии к рассмотрению доработанного проекта инвестиционной программы, продолжаются в соответствии с положениями, установленными Правилами утверждения инвестиционных программ (с учетом изменений, утвержденных настоящим постановлением), с выполнением процедур и действий, которые не были выполнены до вступления в силу настоящего постановления, на основе информации о проектах инвестиционных программ и об обосновывающих их материалах, раскрытой субъектами электроэнергетики в соответствии со стандартами раскрытия информации до дня вступления в силу настоящего постановления, заявлений и уведомлений и прилагаемых к ним материалов, направленных субъектами электроэнергетики в соответствии с Правилами утверждения инвестиционных программ до дня вступления в силу настоящего постановления в отношении таких проектов инвестиционных программ, а также информации, указанной в подпункте "а" пункта 4 настоящего постановления;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уполномоченный орган исполнительной власти направляет уведомление о принятии к рассмотрению проекта инвестиционной программы либо уведомление о принятии к рассмотрению доработанного проекта инвестиционной программы с приложением заявления либо уведомления, представленного субъектом электроэнергетики в соответствии с Правилами утверждения инвестиционных программ до дня вступления в силу настоящего постановления в отношении такого проекта инвестиционной программы, в государственные органы и организации, осуществляющие рассмотрение проекта инвестиционной программы в соответствии с Правилами утверждения инвестиционных программ с учетом изменений, утвержденных настоящим постановлением, в случае, если до дня вступления в силу настоящего постановления указанные уведомления не были направлены в такие государственные органы и организации и не истек срок направления уполномоченным органом исполнительной власти своих замечаний по результатам рассмотрения проекта инвестиционной программы либо доработанного проекта инвестиционной программы;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срок рассмотрения проекта инвестиционной программы указанными в абзаце восьмом настоящего подпункта государственными органами и организациями, установленный Правилами утверждения инвестиционных программ (с учетом изменений, утвержденных настоящим постановлением), продлевается до истечения 10 рабочих дней со дня вступления в силу настоящего постановления в случае, указанном в абзаце восьмом настоящего подпункта;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срок рассмотрения проекта инвестиционной программы уполномоченным органом исполнительной власти, установленный Правилами утверждения инвестиционных </w:t>
      </w:r>
      <w:r w:rsidRPr="002565F9">
        <w:rPr>
          <w:rFonts w:ascii="Times New Roman" w:hAnsi="Times New Roman" w:cs="Times New Roman"/>
          <w:bCs/>
          <w:sz w:val="24"/>
          <w:szCs w:val="24"/>
        </w:rPr>
        <w:lastRenderedPageBreak/>
        <w:t>программ (с учетом изменений, утвержденных настоящим постановлением), продлевается на 10 рабочих дней в случае, указанном в абзаце восьмом настоящего подпункта;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уполномоченный орган исполнительной власти направляет субъекту электроэнергетики отказ в рассмотрении уведомления о доработанной инвестиционной программе и доработанного проекта инвестиционной программы, если до дня вступления в силу настоящего постановления субъект электроэнергетики направил в соответствии с Правилами утверждения инвестиционных программ в уполномоченный орган исполнительной власти такое уведомление и прилагаемые к нему материалы, но уполномоченным органом исполнительной власти не было размещено в соответствии с Правилами утверждения инвестиционных программ уведомление о принятии к рассмотрению доработанного проекта инвестиционной программы;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рассмотрение и утверждение проектов инвестиционных программ, в отношении которых уполномоченным органом исполнительной власти был направлен отказ, предусмотренный абзацем одиннадцатым настоящего подпункта, продолжаются в соответствии с положениями, установленными Правилами утверждения инвестиционных программ (с учетом изменений, утвержденных настоящим постановлением), с выполнением процедур и действий, которые не были выполнены в соответствии с Правилами утверждения инвестиционных программ до вступления в силу настоящего постановления;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сроки выполнения процедур и действий, указанных в абзацах седьмом и двенадцатом настоящего подпункта, которые установлены в Правилах утверждения инвестиционных программ с учетом изменений, утвержденных настоящим постановлением, и истекли до дня вступления в силу настоящего постановления либо истекают в течение 5 рабочих дней со дня вступления в силу настоящего постановления, продлеваются до истечения 20 рабочих дней со дня вступления в силу настоящего постановления;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допускается формирование информации, указанной в подпункте "в" и абзаце третьем подпункта "г" пункта 4 настоящего постановления, без использования шаблонов, которые размещены на официальном сайте Министерства энергетики Российской Федерации в сети "Интернет" в соответствии с подпунктом "к" пункта 4 настоящего постановления;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проекты инвестиционных программ считаются соответствующими условию, указанному в пункте 7 Правил утверждения инвестиционных программ, если для них выполняется указанное условие либо если: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период реализации проекта инвестиционной программы, за исключением проектов инвестиционных программ субъектов электроэнергетики, указанных в абзацах семнадцатом - девятнадцатом настоящего подпункта, составляет не менее 3 лет начиная с 2024 года;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период реализации проекта инвестиционной программы субъекта электроэнергетики, государственное регулирование цен (тарифов) на продукцию (услуги) которого осуществляется на основе долгосрочных параметров регулирования, начинается в 2024 году, его продолжительность соответствует установленным законодательством Российской Федерации об электроэнергетике требованиям к продолжительности очередного долгосрочного периода регулирования в отношении такого субъекта электроэнергетики и 2023 год является последним годом долгосрочного периода регулирования, установленного при осуществлении государственного регулирования цен (тарифов) в сфере электроэнергетики в отношении субъекта электроэнергетики, его обособленного структурного подразделения или территории, на которой он осуществляет свою деятельность;</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период реализации проекта инвестиционной программы субъекта электроэнергетики, государственное регулирование цен (тарифов) на продукцию (услуги) которого осуществляется на основе долгосрочных параметров регулирования, начинается в 2023 году, заканчивается в последний год долгосрочного периода регулирования, установленного при осуществлении государственного регулирования цен (тарифов) в сфере электроэнергетики в отношении такого субъекта электроэнергетики, его обособленного </w:t>
      </w:r>
      <w:r w:rsidRPr="002565F9">
        <w:rPr>
          <w:rFonts w:ascii="Times New Roman" w:hAnsi="Times New Roman" w:cs="Times New Roman"/>
          <w:bCs/>
          <w:sz w:val="24"/>
          <w:szCs w:val="24"/>
        </w:rPr>
        <w:lastRenderedPageBreak/>
        <w:t>структурного подразделения или территории, на которой он осуществляет свою деятельность, имеющего наиболее поздний срок окончания его действия среди долгосрочных периодов регулирования, установленных в отношении такого субъекта электроэнергетики, его обособленного структурного подразделения или территории, на которой он осуществляет свою деятельность, для которых сформирован такой проект инвестиционной программы, в случае если у такого субъекта электроэнергетики отсутствует инвестиционная программа, утвержденная в порядке, установленном Правилами утверждения инвестиционных программ, реализация которой предусматривается в период с 2023 года и до года окончания текущего долгосрочного периода регулирования, установленного при осуществлении государственного регулирования цен (тарифов) в сфере электроэнергетики в отношении субъекта электроэнергетики, его обособленного структурного подразделения или территории, на которой он осуществляет свою деятельность;</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период реализации проекта инвестиционной программы, предусматривающего внесение изменений в инвестиционную программу, утвержденную до дня вступления в силу настоящего постановления, начинается с первого года периода реализации такой утвержденной инвестиционной программы, завершается не ранее последнего года долгосрочного периода регулирования, установленного при осуществлении государственного регулирования цен (тарифов) в сфере электроэнергетики в отношении субъекта электроэнергетики, имеющего наиболее поздний срок окончания его действия среди долгосрочных периодов регулирования, установленных при осуществлении государственного регулирования цен (тарифов) в сфере электроэнергетики в отношении такого субъекта электроэнергетики, его обособленного структурного подразделения или территории, на которой он осуществляет свою деятельность, для которых сформирован такой проект инвестиционной программы. Решение об утверждении проекта инвестиционной программы, указанного в настоящем абзаце, формируется уполномоченным органом исполнительной власти на период, начинающийся с 2023 года и заканчивающийся в последний год периода реализации такого проекта инвестиционной программы;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до 1 января 2025 г.:</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проекты инвестиционных программ, предусматривающие реализацию инвестиционных проектов по строительству (реконструкции с увеличением более чем на 10 процентов пропускной способности электрической сети и (или) мощности отдельных силовых трансформаторов (автотрансформаторов) в пределах технологически изолированных территориальных электроэнергетических систем, проектный номинальный класс напряжения которых составляет 35 киловольт и выше, утверждаются при условии, если указанные инвестиционные проекты включены в перечень реализуемых и перспективных мероприятий по развитию территориальных распределительных сетей, предусмотренный схемой и программой развития электроэнергетики субъекта Российской Федерации, на территории которого планируется размещение указанных объектов электроэнергетики или размещены такие объекты, утвержденными в порядке и сроки, которые установлены Правительством Российской Федерации, в году, в котором субъектом электроэнергетики в соответствии со стандартами раскрытия информации раскрывается информация о проекте инвестиционной программы и об обосновывающих ее материалах, указанная в пунктах 15 и 32 Правил утверждения инвестиционных программ, или в предшествующем ему году;</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заключения по результатам рассмотрения проекта инвестиционной программы, содержащие мотивированные замечания к проекту инвестиционной программы, указанные в пунктах 27 и 43 Правил утверждения инвестиционных программ, направляются в случаях, предусмотренных пунктами 27 и 43 Правил утверждения инвестиционных программ, а также в случае, если проект инвестиционной программы, информация о котором раскрыта субъектом электроэнергетики в соответствии с пунктом 26 либо 42 Правил утверждения </w:t>
      </w:r>
      <w:r w:rsidRPr="002565F9">
        <w:rPr>
          <w:rFonts w:ascii="Times New Roman" w:hAnsi="Times New Roman" w:cs="Times New Roman"/>
          <w:bCs/>
          <w:sz w:val="24"/>
          <w:szCs w:val="24"/>
        </w:rPr>
        <w:lastRenderedPageBreak/>
        <w:t>инвестиционных программ, не соответствует условию, указанному в абзаце втором настоящего подпункта;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утверждение проекта инвестиционной программы прекращается уполномоченным органом исполнительной власти в случаях, указанных в пунктах 28 и 44 Правил утверждения инвестиционных программ, а также в случае, указанном в абзаце третьем настоящего подпункта, если субъекту электроэнергетики уже было направлено в соответствии с пунктами 27 либо 43 Правил утверждения инвестиционных программ заключение по результатам рассмотрения проекта инвестиционной программы, содержащее замечания к нему;</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к инвестиционным проектам, указанным в абзаце втором настоящего подпункта, не относятся инвестиционные проекты, предусматривающие реализацию мероприятий, определенных в абзацах четвертом - шестом пункта 9 Правил утверждения инвестиционных программ;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положения, установленные пунктом 9 Правил утверждения инвестиционных программ, не применяются в части, касающейся предусмотренных проектами инвестиционных программ мероприятий, реализуемых в пределах технологически изолированных территориальных электроэнергетических систем;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г) до 1 января 2028 г. к инвестиционным проектам, указанным в пункте 2 Правил утверждения инвестиционных программ, не относятся инвестиционные проекты, намечаемые к реализации и (или) реализуемые субъектом электроэнергетики на территориях Донецкой Народной Республики, Луганской Народной Республики, Запорожской области и (или) Херсонской области.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ab/>
      </w:r>
      <w:r w:rsidRPr="002565F9">
        <w:rPr>
          <w:rFonts w:ascii="Times New Roman" w:hAnsi="Times New Roman" w:cs="Times New Roman"/>
          <w:bCs/>
          <w:sz w:val="24"/>
          <w:szCs w:val="24"/>
        </w:rPr>
        <w:tab/>
      </w:r>
      <w:proofErr w:type="spellStart"/>
      <w:r w:rsidRPr="002565F9">
        <w:rPr>
          <w:rFonts w:ascii="Times New Roman" w:hAnsi="Times New Roman" w:cs="Times New Roman"/>
          <w:bCs/>
          <w:sz w:val="24"/>
          <w:szCs w:val="24"/>
        </w:rPr>
        <w:t>КонсультантПлюс</w:t>
      </w:r>
      <w:proofErr w:type="spellEnd"/>
      <w:r w:rsidRPr="002565F9">
        <w:rPr>
          <w:rFonts w:ascii="Times New Roman" w:hAnsi="Times New Roman" w:cs="Times New Roman"/>
          <w:bCs/>
          <w:sz w:val="24"/>
          <w:szCs w:val="24"/>
        </w:rPr>
        <w:t>: примечание.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С 31.12.2025 по 30.12.2026 включительно в отношении субъектов электроэнергетики, соответствующих положениям </w:t>
      </w:r>
      <w:proofErr w:type="spellStart"/>
      <w:r w:rsidRPr="002565F9">
        <w:rPr>
          <w:rFonts w:ascii="Times New Roman" w:hAnsi="Times New Roman" w:cs="Times New Roman"/>
          <w:bCs/>
          <w:sz w:val="24"/>
          <w:szCs w:val="24"/>
        </w:rPr>
        <w:t>пп</w:t>
      </w:r>
      <w:proofErr w:type="spellEnd"/>
      <w:r w:rsidRPr="002565F9">
        <w:rPr>
          <w:rFonts w:ascii="Times New Roman" w:hAnsi="Times New Roman" w:cs="Times New Roman"/>
          <w:bCs/>
          <w:sz w:val="24"/>
          <w:szCs w:val="24"/>
        </w:rPr>
        <w:t>. 1 и 1(1) критериев, не применяются положения п. 4.</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4. Установить, что до 30 декабря 2026 г. включительно:</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а) субъекты электроэнергетики, соответствующие положениям критериев, раскрывают в соответствии со стандартами раскрытия информации информацию о проекте инвестиционной программы и об обосновывающих ее материалах, указанную в подпункте "м" пункта 19, подпункте "д" пункта 30, пунктах 36, 46 и подпункте "а" пункта 57 стандартов раскрытия информации, с учетом особенностей, предусмотренных настоящим постановлением, в период с 1 марта по 30 апреля включительно (но не ранее раскрытия информации в соответствии с абзацем первым пункта 15 стандартов раскрытия информации и направления в соответствии с Правилами осуществления контроля за реализацией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 в орган исполнительной власти, уполномоченный на осуществление контроля за реализацией инвестиционной программы субъекта электроэнергетики, отчетов о реализации инвестиционной программы субъекта электроэнергетики за предыдущий год либо уведомления о раскрытии информации об отчетах о реализации инвестиционной программы субъекта электроэнергетики за предыдущий год), а также в сроки и в случаях, которые предусмотрены Правилами утверждения инвестиционных программ;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б) субъекты электроэнергетики, соответствующие положениям критериев, в составе информации о проекте инвестиционной программы и об обосновывающих ее материалах, указанной в подпункте "м" пункта 19, подпункте "д" пункта 30, пунктах 36, 46 и подпункте "а" пункта 57 стандартов раскрытия информации, раскрывают в том числе: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сведения о субъекте электроэнергетики, раскрывающем информацию о проекте инвестиционной программы и об обосновывающих ее материалах, в том числе включающие его полное наименование, идентификационный номер налогоплательщика, </w:t>
      </w:r>
      <w:r w:rsidRPr="002565F9">
        <w:rPr>
          <w:rFonts w:ascii="Times New Roman" w:hAnsi="Times New Roman" w:cs="Times New Roman"/>
          <w:bCs/>
          <w:sz w:val="24"/>
          <w:szCs w:val="24"/>
        </w:rPr>
        <w:lastRenderedPageBreak/>
        <w:t>основной государственный регистрационный номер, адрес электронной почты для осуществления информационного взаимодействия с субъектом электроэнергетики в соответствии с Правилами утверждения инвестиционных программ и настоящим постановлением, сведения о работнике субъекта электроэнергетики, ответственном за осуществление информационного взаимодействия в соответствии с Правилами утверждения инвестиционных программ и настоящим постановлением по вопросам раскрытия указанной информации и утверждения проекта инвестиционной программы (имя, фамилия, отчество, должность, номер телефона, адрес электронной почты), сведения о соответствии субъекта электроэнергетики положениям критериев, в том числе информацию об основаниях, по которым субъект электроэнергетики соответствует положениям критериев, с приложением расчетов и копий документов, подписанных с использованием усиленной квалифицированной электронной подписи, обосновывающих такие основания;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сведения о субъектах Российской Федерации, на территориях которых проектом инвестиционной программы предусматривается реализация инвестиционных проектов;</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информацию об учете в проекте инвестиционной программы решений, указанных в пунктах 26 и 42 Правил утверждения инвестиционных программ (при наличии таких решений);</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сведения о наличии в проекте инвестиционной программы инвестиционных проектов, указанных в абзаце первом пункта 14, абзаце третьем подпункта "г", подпунктах "д" - "ж" пункта 16 и подпунктах "б" - "г" пункта 33 Правил утверждения инвестиционных программ. В случае наличия в проекте инвестиционной программы инвестиционных проектов, указанных в абзаце первом пункта 14 Правил утверждения инвестиционных программ, вместе со сведениями, указанными в настоящем абзаце, по каждому из таких инвестиционных проектов раскрываются расчеты и копии документов, которые обосновывают соответствие проекта инвестиционной программы условиям, указанным в пункте 14 Правил утверждения инвестиционных программ, а также подтверждают использованные в таких расчетах значения величин, в том числе величин источников финансирования таких инвестиционных проектов, указанных в пункте 14 Правил утверждения инвестиционных программ;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сведения о наличии в проекте инвестиционной программы инвестиционных проектов, указанных в абзаце шестом пункта 8 Правил утверждения инвестиционных программ, необходимый объем финансовых потребностей на реализацию которых превышает объем финансовых потребностей на реализацию таких инвестиционных проектов, определенный в соответствии с укрупненными нормативами цены типовых технологических решений капитального строительства объектов электроэнергетики, утверждаемыми Министерством энергетики Российской Федерации, а также следующую информацию по каждому из таких инвестиционных проектов (при наличии таких инвестиционных проектов в проекте инвестиционной программы):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утвержденная в соответствии с законодательством о градостроительной деятельности проектная документация, подготовленная в отношении объектов капитального строительства, предусмотренных инвестиционным проектом (далее - утвержденная проектная документация);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сметная документация, включающая сводку затрат, сводный сметный расчет, объектные и локальные сметные расчеты (сметы), сметные расчеты на отдельные виды затрат, разработанная в составе утвержденной проектной документации, подготовленная с применением утвержденных в соответствии с законодательством о градостроительной деятельности индивидуальных сметных нормативов, разработанных по решению Правительства Российской Федерации и предназначенных для строительства конкретных объектов, предусмотренных инвестиционным проектом, в отношении которой получено заключение, указанное в абзаце десятом и двенадцатом настоящего подпункта;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lastRenderedPageBreak/>
        <w:t>копии утвержденных в соответствии с законодательством о градостроительной деятельности индивидуальных сметных нормативов, разработанных по решению Правительства Российской Федерации и примененных для подготовки сметной документации, указанной в абзаце восьмом настоящего подпункта, а также копии указанных решений Правительства Российской Федерации;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копии заключений (при их наличии), полученных в соответствии с законодательством о градостроительной деятельности по результатам проведения государственной экспертизы проектной документации, указанной в абзаце седьмом настоящего подпункта: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о соответствии (положительное заключение) проектной документации требованиям и документам, указанным в пункте 1 части 5 статьи 49 Градостроительного кодекса Российской Федерации;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о достоверности (положительное заключение) определения сметной стоимости объектов капитального строительства, предусмотренных инвестиционным проектом.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Информация, указанная в абзацах первом - третьем настоящего подпункта, подписывается в соответствии с пунктом 11 стандартов раскрытия информации и раскрывается в соответствии с подпунктами "д" - "з" настоящего пункта путем опубликования на официальном сайте в сети "Интернет", определяемом Правительством Российской Федерации, в форме электронных документов, сформированных в соответствии с описанием их форматов раскрытия, которое размещено на официальном сайте Министерства энергетики Российской Федерации в сети "Интернет" в соответствии с подпунктом "к" настоящего пункта.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Информация, указанная в абзацах четвертом - двенадцатом настоящего подпункта, подписывается в соответствии с пунктом 11 стандартов раскрытия информации и раскрывается в соответствии с подпунктами "д" - "з" настоящего пункта путем направления в орган исполнительной власти в форме электронных документов, сформированных в соответствии с описанием их форматов раскрытия, которое размещено на официальном сайте Министерства энергетики Российской Федерации в сети "Интернет" в соответствии с подпунктом "к" настоящего пункта.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Информация, указанная в абзацах втором, третьем, пятом и шестом настоящего подпункта, втором - десятом и восемнадцатом подпункта "м" пункта 19, абзацах втором - пятом подпункта "д" пункта 30, абзацах втором - пятом и девятом пункта 36, подпунктах "а" - "г" и "з" пункта 46 и абзацах втором и третьем пункта 58 стандартов раскрытия информации, раскрывается в форме электронных документов, сформированных на основе их шаблонов и в соответствии с руководством по заполнению таких шаблонов, которые размещены на официальном сайте Министерства энергетики Российской Федерации в сети "Интернет" в соответствии с подпунктом "к" настоящего пункта;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в) субъекты электроэнергетики, соответствующие положениям критериев, в составе информации о проекте инвестиционной программы и об обосновывающих ее материалах, указанной в подпункте "м" пункта 19 стандартов раскрытия информации, в дополнение к информации, указанной в подпункте "б" настоящего пункта, раскрывают материалы, обосновывающие стоимость инвестиционных проектов, предусмотренных проектом инвестиционной программы, содержащие расчет стоимости реализации инвестиционного проекта, составленный в прогнозных ценах, в том числе с использованием сметной документации, разработанной в составе утвержденной проектной документации, сметных нормативов, сведения о которых включены в федеральный реестр сметных нормативов (далее - сметные нормативы), и другой ценовой информации (в расчете указываются использованные документы и источники ценовой информации), с приложением копий документов, использованных в качестве источников ценовой информации для подготовки такого расчета (за исключением сметных нормативов), а также с приложением при их наличии разработанных в составе утвержденной проектной документации сводки затрат, сводного сметного расчета, пояснительной записки к сметной документации и копии решения об утверждении такой проектной документации. Такая информация </w:t>
      </w:r>
      <w:r w:rsidRPr="002565F9">
        <w:rPr>
          <w:rFonts w:ascii="Times New Roman" w:hAnsi="Times New Roman" w:cs="Times New Roman"/>
          <w:bCs/>
          <w:sz w:val="24"/>
          <w:szCs w:val="24"/>
        </w:rPr>
        <w:lastRenderedPageBreak/>
        <w:t>подписывается в соответствии с пунктом 11 стандартов раскрытия информации и раскрывается в соответствии с подпунктами "д" - "з" настоящего пункта путем опубликования на официальном сайте в сети "Интернет", определяемом Правительством Российской Федерации, в форме электронных документов, сформированных на основе их шаблонов и в соответствии с руководством по заполнению таких шаблонов, а также описанием их форматов раскрытия, которые размещены на официальном сайте Министерства энергетики Российской Федерации в сети "Интернет" в соответствии с подпунктом "к" настоящего пункта;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г) субъекты электроэнергетики, соответствующие положениям критериев, в составе информации о проекте инвестиционной программы, указанной в подпункте "д" пункта 30, пунктах 36 и 46 стандартов раскрытия информации, в дополнение к информации, указанной в подпункте "б" настоящего пункта, раскрывают:</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финансовый план субъекта электроэнергетики, составленный на период реализации проекта инвестиционной программы и 3 предшествующих ему года с разделением по объектам по производству электрической энергии, цены (тарифы) в отношении которых устанавливаются федеральным органом исполнительной власти в области государственного регулирования тарифов, с разделением по видам деятельности, в том числе регулируемым государством, начиная с 1-го года реализации проекта инвестиционной программы, с указанием источников и способов финансирования проекта инвестиционной программы;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материалы, обосновывающие стоимость инвестиционных проектов, предусмотренных проектом инвестиционной программы, содержащие расчет стоимости реализации инвестиционного проекта, составленный в прогнозных ценах, в том числе с использованием сметной документации, разработанной в составе утвержденной проектной документации, сметных нормативов и другой ценовой информации (в расчете указываются использованные документы и источники ценовой информации), с приложением копий документов, использованных в качестве источников ценовой информации для подготовки такого расчета (за исключением сметных нормативов), а также с приложением при их наличии разработанных в составе утвержденной проектной документации сводки затрат, сводного сметного расчета, пояснительной записки к сметной документации и копии решения об утверждении такой проектной документации;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паспорта инвестиционных проектов, предусмотренных проектом инвестиционной программы, содержащие следующую информацию:</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идентификатор инвестиционного проекта, определяемый однократно в соответствии с методическими указаниями по определению субъектами оптового и розничных рынков электрической энергии, в том числе субъектами естественных монополий, за исключением потребителей электрической энергии, идентификаторов инвестиционных проектов, утвержденными Министерством энергетики Российской Федерации в соответствии со стандартами раскрытия информации. Идентификатор инвестиционного проекта не меняется на протяжении всего срока реализации инвестиционного проекта, а также после завершения его реализации;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планируемые цели, задачи, этапы, сроки и конкретные результаты реализации инвестиционного проекта, а также характеризующие такие результаты значения показателей инвестиционного проекта;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показатели инвестиционного проекта, в том числе показатели энергетической эффективности;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графики реализации инвестиционных проектов по строительству (реконструкции, модернизации, техническому перевооружению и (или) демонтажу) объектов электроэнергетики, включая их наименования, планируемые сроки и объемы выполнения контрольных этапов реализации инвестиционных проектов, объемы финансирования и освоения капитальных вложений, в том числе с распределением на основные этапы работ, </w:t>
      </w:r>
      <w:r w:rsidRPr="002565F9">
        <w:rPr>
          <w:rFonts w:ascii="Times New Roman" w:hAnsi="Times New Roman" w:cs="Times New Roman"/>
          <w:bCs/>
          <w:sz w:val="24"/>
          <w:szCs w:val="24"/>
        </w:rPr>
        <w:lastRenderedPageBreak/>
        <w:t>а также ввода основных средств по кварталам с указанием для уже реализуемых инвестиционных проектов отчетных данных за предыдущий и текущий годы;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отчетная информация о ходе реализации инвестиционного проекта (в отношении реализуемых инвестиционных проектов), в том числе о закупках товаров, работ, услуг, выполняемых (выполненных) для целей реализации инвестиционного проекта;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информация о планируемом (целевом) изменении предельно допустимых значений технологических параметров функционирования Единой энергетической системы России или технологически изолированных территориальных электроэнергетических систем (в том числе уровня напряжения и пропускной способности электрической сети), обусловленном параметрами работы объектов электроэнергетики, в результате реализации мероприятий, предусмотренных инвестиционным проектом по строительству (реконструкции, модернизации, техническому перевооружению и (или) демонтажу) объектов электроэнергетики, а также информация об объектах электроэнергетики, предусмотренных инвестиционным проектом, содержащаяся в предусмотренных решениями уполномоченного органа исполнительной власти перечнях технических решений по перспективному развитию электроэнергетики, указанных в качестве условий, до выполнения которых вывод объектов электроэнергетики, их оборудования, устройств из эксплуатации недопустим, или перечнях мероприятий, необходимых для обеспечения возможности вывода объектов электроэнергетики, их оборудования, устройств из эксплуатации (с указанием мероприятий, обязательства по выполнению которых приняты в соответствии с договорами о реализации мероприятий по обеспечению вывода из эксплуатации).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Информация, указанная в настоящем подпункте, подписывается в соответствии с пунктом 11 стандартов раскрытия информации и раскрывается в соответствии с подпунктами "д" - "з" настоящего пункта в составе информации о проекте инвестиционной программы и об обосновывающих ее материалах путем направления в орган исполнительной власти в форме электронных документов, сформированных в соответствии с описанием их форматов раскрытия, которое размещено на официальном сайте Министерства энергетики Российской Федерации в сети "Интернет" в соответствии с подпунктом "к" настоящего пункта.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Информация, указанная в абзацах втором - десятом настоящего подпункта, раскрывается в форме электронных документов, сформированных на основе их шаблонов и в соответствии с руководством по заполнению таких шаблонов, которые размещены на официальном сайте Министерства энергетики Российской Федерации в сети "Интернет" в соответствии с подпунктом "к" настоящего пункта;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д) субъекты электроэнергетики, соответствующие положениям критериев, для раскрытия информации о проекте инвестиционной программы и об обосновывающих ее материалах, указанной в подпункте "м" пункта 19, подпункте "д" пункта 30, пунктах 36, 46 и подпункте "а" пункта 57 стандартов раскрытия информации, а также в подпунктах "б" - "г" настоящего пункта, представляют такую информацию в сроки, предусмотренные настоящим постановлением и Правилами утверждения инвестиционных программ для раскрытия информации в соответствии со стандартами раскрытия информации, с сопроводительным письмом, содержащим предусмотренные стандартами раскрытия информации с учетом положений настоящего постановления и Правилами утверждения инвестиционных программ основания ее раскрытия, в форме электронных документов, подписанных в соответствии с требованиями, указанными в пункте 11 стандартов раскрытия информации, в уполномоченный орган исполнительной власти с использованием: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электронных средств связи путем направления электронных документов на адрес электронной почты уполномоченного органа исполнительной власти;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электронных носителей информации в случае отсутствия технической возможности осуществления информационного взаимодействия субъекта электроэнергетики и </w:t>
      </w:r>
      <w:r w:rsidRPr="002565F9">
        <w:rPr>
          <w:rFonts w:ascii="Times New Roman" w:hAnsi="Times New Roman" w:cs="Times New Roman"/>
          <w:bCs/>
          <w:sz w:val="24"/>
          <w:szCs w:val="24"/>
        </w:rPr>
        <w:lastRenderedPageBreak/>
        <w:t>уполномоченного органа исполнительной власти с использованием электронных средств связи.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Если суммарный размер файлов электронных документов, содержащих раскрываемую субъектом электроэнергетики информацию о проекте инвестиционной программы и об обосновывающих ее материалах и сопроводительное письмо к ней, превышает 10 мегабайт, то в уполномоченный орган исполнительной власти с использованием электронных средств связи направляются подписанные в соответствии с требованиями, указанными в пункте 11 стандартов раскрытия информации, файлы электронных документов, содержащие сопроводительное письмо к указанной информации, размер которых не должен превышать 10 мегабайт, с указанием в таком сопроводительном письме полного электронного адреса в сети "Интернет", по которому субъектом электроэнергетики размещены файлы электронных документов, содержащие указанную информацию, во внешней информационно-технологической и программно-аппаратной инфраструктуре, обеспечивающей получение уполномоченным органом исполнительной власти указанных файлов электронных документов с использованием сети "Интернет".</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Если уполномоченным органом исполнительной власти не были получены с использованием сети "Интернет" файлы электронных документов, указанные в настоящем подпункте, по электронному адресу, указанному в сопроводительном письме к информации, указанной в абзаце первом настоящего подпункта, до окончания рабочего дня, следующего за днем получения такого сопроводительного письма, вследствие наличия технических ограничений на осуществление информационного обмена с внешней информационно-технологической и программно-аппаратной инфраструктурой, обеспечивающей получение уполномоченным органом исполнительной власти указанных файлов электронных документов с использованием сети "Интернет", такие файлы электронных документов считаются не представленными в уполномоченный орган исполнительной власти, а на адрес электронной почты, с которого поступило соответствующее сопроводительное письмо, уполномоченным органом исполнительной власти не позднее 2 рабочих дней со дня, следующего за днем получения такого сопроводительного письма, направляется уведомление о невозможности опубликования файлов электронных документов, содержащих указанную информацию, с указанием причин.</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Информация об адресе электронной почты уполномоченного органа исполнительной власти, на который подлежат направлению электронные документы, указанные в настоящем подпункте, размещается в разделе официального сайта уполномоченного органа исполнительной власти в сети "Интернет", указанном в абзаце втором подпункта "з" настоящего пункта;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е) уполномоченный орган исполнительной власти не позднее 10 рабочих дней со дня поступления информации о проекте инвестиционной программы и об обосновывающих ее материалах в соответствии с подпунктом "д" настоящего пункта направляет субъекту электроэнергетики мотивированный отказ в ее опубликовании с указанием замечаний в следующих случаях:</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информация о проекте инвестиционной программы и об обосновывающих ее материалах, за исключением такой информации, указанной в пунктах 26, 27, 42, 43 и 48 Правил утверждения инвестиционных программ, поступила после 30 апреля, если уполномоченный орган исполнительной власти ранее не направлял субъекту электроэнергетики мотивированный отказ в опубликовании информации, предусмотренный настоящим подпунктом;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информация о проекте инвестиционной программы и об обосновывающих ее материалах, за исключением такой информации, указанной в пунктах 26, 27, 42, 43 и 48 Правил утверждения инвестиционных программ, поступила в уполномоченный орган исполнительной власти в соответствии с подпунктом "ж" настоящего пункта после устранения его замечаний, указанных в настоящем подпункте, после 31 мая;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lastRenderedPageBreak/>
        <w:t>информация о проекте инвестиционной программы и об обосновывающих ее материалах поступила после наступления оснований для прекращения утверждения уполномоченным органом исполнительной власти этого проекта инвестиционной программы в случаях, указанных в пунктах 28 и 44 Правил утверждения инвестиционных программ;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информация о проекте инвестиционной программы и об обосновывающих ее материалах, указанная в пунктах 26 и 42 Правил утверждения инвестиционных программ, поступила до направления субъекту электроэнергетики протоколов и решений в случаях, предусмотренных пунктами 22 - 25 и 39 - 41 Правил утверждения инвестиционных программ;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субъект электроэнергетики не относится к числу субъектов, инвестиционные программы которых утверждаются уполномоченным органом исполнительной власти, в который представлена информация о проекте инвестиционной программы и об обосновывающих ее материалах;</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по результатам проверки </w:t>
      </w:r>
      <w:proofErr w:type="gramStart"/>
      <w:r w:rsidRPr="002565F9">
        <w:rPr>
          <w:rFonts w:ascii="Times New Roman" w:hAnsi="Times New Roman" w:cs="Times New Roman"/>
          <w:bCs/>
          <w:sz w:val="24"/>
          <w:szCs w:val="24"/>
        </w:rPr>
        <w:t>действительности</w:t>
      </w:r>
      <w:proofErr w:type="gramEnd"/>
      <w:r w:rsidRPr="002565F9">
        <w:rPr>
          <w:rFonts w:ascii="Times New Roman" w:hAnsi="Times New Roman" w:cs="Times New Roman"/>
          <w:bCs/>
          <w:sz w:val="24"/>
          <w:szCs w:val="24"/>
        </w:rPr>
        <w:t xml:space="preserve"> усиленной квалифицированной электронной подписи, которой подписаны электронные документы (пакет электронных документов), содержащие информацию о проекте инвестиционной программы и об обосновывающих ее материалах, сопроводительное письмо к ней и (или) доверенность, было выявлено несоблюдение условий признания ее действительности, установленных статьей 11 Федерального закона "Об электронной подписи";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информация о проекте инвестиционной программы и об обосновывающих ее материалах представлена не в полном объеме, предусмотренном стандартами раскрытия информации с учетом положений настоящего постановления, и (или) электронные документы, содержащие такую информацию, сформированы не на основе шаблонов электронных документов и (или) не соответствуют положениям руководств по заполнению таких шаблонов и (или) описанию форматов раскрытия таких электронных документов, которые размещены на официальном сайте Министерства энергетики Российской Федерации в сети "Интернет" в соответствии с настоящим постановлением;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информация о проекте инвестиционной программы и об обосновывающих ее материалах содержит ложные сведения;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информация о проекте инвестиционной программы и об обосновывающих ее материалах подписана с использованием усиленной квалифицированной электронной подписи представителя субъекта электроэнергетики, действующего на основании доверенности, но в составе такой информации отсутствует доверенность, оформленная на указанного представителя;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период реализации проекта инвестиционной программы, информация о котором поступила в уполномоченный орган исполнительной власти, не соответствует требованиям к периоду реализации инвестиционной программы субъекта электроэнергетики, указанным в пункте 7 Правил утверждения инвестиционных программ;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ж) субъект электроэнергетики повторно направляет уполномоченному органу исполнительной власти информацию о проекте инвестиционной программы и об обосновывающих ее материалах с сопроводительным письмом в соответствии с подпунктом "д" настоящего пункта после устранения замечаний уполномоченного органа исполнительной власти, указанных в подпункте "е" настоящего пункта, но не позднее 10 рабочих дней со дня их направления;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з) уполномоченный орган исполнительной власти не позднее 10 рабочих дней со дня поступления информации о проекте инвестиционной программы и об обосновывающих ее материалах в соответствии с подпунктом "д" настоящего пункта размещает на своем официальном сайте в сети "Интернет" такую информацию в части, которая в соответствии со стандартами раскрытия информации с учетом положений настоящего постановления раскрывается путем опубликования на официальном сайте в сети "Интернет", определяемом Правительством Российской Федерации, за исключением случаев, </w:t>
      </w:r>
      <w:r w:rsidRPr="002565F9">
        <w:rPr>
          <w:rFonts w:ascii="Times New Roman" w:hAnsi="Times New Roman" w:cs="Times New Roman"/>
          <w:bCs/>
          <w:sz w:val="24"/>
          <w:szCs w:val="24"/>
        </w:rPr>
        <w:lastRenderedPageBreak/>
        <w:t>указанных в подпункте "е" настоящего пункта. Такая информация не подлежит удалению в течение 5 лет с даты ее размещения.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Раздел официального сайта уполномоченного органа исполнительной власти в сети "Интернет", в котором осуществляется опубликование информации о проектах инвестиционных программ и об обосновывающих их материалах в соответствии со стандартами раскрытия информации с учетом положений настоящего постановления, должен иметь наименование "Инвестиционные программы субъектов электроэнергетики" и быть доступен пользователям сети "Интернет" путем одного перехода по гиперссылке с главной страницы такого официального сайта;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 уполномоченный орган исполнительной власти не позднее 1 рабочего дня со дня размещения информации о проекте инвестиционной программы и об обосновывающих ее материалах в соответствии с подпунктом "з" настоящего пункта, за исключением такой информации, указанной в пунктах 26, 27, 42, 43 и 48 Правил утверждения инвестиционных программ, направляет государственным органам и организациям, осуществляющим рассмотрение такого проекта инвестиционной программы в соответствии с пунктами 16 и 33 Правил утверждения инвестиционных программ с учетом положений раздела V Правил утверждения инвестиционных программ, такую информацию о проекте инвестиционной программы и об обосновывающих ее материалах в части, которая в соответствии со стандартами раскрытия информации с учетом положений настоящего постановления раскрывается путем направления в орган исполнительной власти;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к) при формировании электронных документов, содержащих информацию, указанную в подпунктах "б" - "г" настоящего пункта, подлежат использованию шаблоны, руководства и описания форматов электронных документов, размещенные на официальном сайте Министерства энергетики Российской Федерации в сети "Интернет" в разделе "Инвестиционные программы субъектов электроэнергетики" не менее чем за 7 дней до даты раскрытия указанной информации при первоначальном размещении таких шаблонов, руководств и описаний форматов электронных документов после вступления в силу настоящего постановления и не менее чем за 180 дней до даты раскрытия указанной информации при последующих размещениях актуализированных шаблонов, руководств и описания форматов электронных документов и имеющие наиболее позднюю дату их размещения. Субъекты электроэнергетики, соответствующие положениям критериев, при формировании электронных документов, содержащих информацию, указанную в подпунктах "б" - "г" настоящего пункта, вправе использовать шаблоны, руководства и описания форматов электронных документов, размещенные на официальном сайте Министерства энергетики Российской Федерации в сети "Интернет" в соответствии с настоящим подпунктом менее чем за 180 календарных дней до даты раскрытия такой информации;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л) Министерство энергетики Российской Федерации не позднее 5 рабочих дней после размещения в соответствии с подпунктом "к" настоящего пункта шаблонов, руководств и описаний форматов электронных документов уведомляет об этом субъектов электроэнергетики, инвестиционные программы которых были утверждены Министерством энергетики Российской Федерации в текущем и предыдущем годах, субъектов электроэнергетики, инвестиционные программы которых рассматриваются Министерством энергетики Российской Федерации в текущем году в соответствии с Правилами утверждения инвестиционных программ, а также высшие исполнительные органы субъектов Российской Федерации. Высшие исполнительные органы субъектов Российской Федерации не позднее 7 рабочих дней после получения уведомления Министерства энергетики Российской Федерации, предусмотренного настоящим подпунктом, направляют его субъектам электроэнергетики, инвестиционные программы которых были утверждены уполномоченными органами исполнительной власти таких субъектов Российской Федерации в текущем и предыдущем годах, а также субъектам электроэнергетики, инвестиционные программы которых рассматриваются </w:t>
      </w:r>
      <w:r w:rsidRPr="002565F9">
        <w:rPr>
          <w:rFonts w:ascii="Times New Roman" w:hAnsi="Times New Roman" w:cs="Times New Roman"/>
          <w:bCs/>
          <w:sz w:val="24"/>
          <w:szCs w:val="24"/>
        </w:rPr>
        <w:lastRenderedPageBreak/>
        <w:t>уполномоченными органами исполнительной власти таких субъектов Российской Федерации в текущем году в соответствии с Правилами утверждения инвестиционных программ;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м) информация об отчетах о реализации инвестиционных программ субъектов электроэнергетики, соответствующих положениям критериев, раскрывается в соответствии со стандартами раскрытия информации с использованием официального сайта федеральной государственной информационной системы "Единый портал государственных и муниципальных услуг (функций)" в сети "Интернет";</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н) не применяются положения, установленные абзацами одиннадцатым - тринадцатым и шестнадцатым подпункта "м" пункта 19, подпунктом "н" пункта 27, абзацем четвертым пункта 29, абзацем шестым подпункта "д" пункта 30, абзацем двенадцатым пункта 34, абзацем шестым пункта 36, пунктом 41, подпунктом "д" пункта 46, пунктами 48 и 58 стандартов раскрытия информации, а также абзац второй пункта 4, пункты 11 и 13 постановления Правительства Российской Федерации от 16 февраля 2015 г. N 132 "О внесении изменений в некоторые акты Правительства Российской Федерации по вопросам утверждения инвестиционных программ субъектов электроэнергетики и контроля за их реализацией".</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5. Установить, что с 31 декабря 2025 г. по 30 декабря 2026 г. включительно:</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а) в отношении субъектов электроэнергетики, соответствующих положениям пунктов 1 и 1(1) критериев, не применяются положения, предусмотренные: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пунктом 4 настоящего постановления;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подпунктами "м" и "н" пункта 19, пунктом 27, абзацами четвертым и девятым пункта 29, подпунктами "д" и "е" пункта 30, абзацами двенадцатым и тринадцатым пункта 34, пунктами 36, 41, 46, 48, 57 - 59 стандартов раскрытия информации;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абзацем вторым пункта 4, пунктами 11 и 13 постановления Правительства Российской Федерации от 16 февраля 2015 г. N 132 "О внесении изменений в некоторые акты Правительства Российской Федерации по вопросам утверждения инвестиционных программ субъектов электроэнергетики и контроля за их реализацией";</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абзацем первым пункта 8, пунктами 18 - 19(1) Правил осуществления контроля за реализацией инвестиционных программ субъектов электроэнергетики, утвержденных постановлением Правительства Российской Федерации от 1 декабря 2009 г. N 977 "Об инвестиционных программах субъектов электроэнергетики";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б) в отношении субъектов электроэнергетики, соответствующих положениям пункта 2 критериев, не применяются положения, предусмотренные: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подпунктами "д" - "ж" пункта 12, пунктами 15 и 18(1) стандартов раскрытия информации;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пунктом 6(1) Правил осуществления контроля за реализацией инвестиционных программ субъектов электроэнергетики, утвержденных постановлением Правительства Российской Федерации от 1 декабря 2009 г. N 977 "Об инвестиционных программах субъектов электроэнергетики".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6. Реализация настоящего постановления осуществляется федеральными органами исполнительной власти в пределах установленной предельной численности их работников, а также бюджетных ассигнований, предусмотренных этим органам в федеральном бюджете на руководство и управление в сфере установленных функций.</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ab/>
      </w:r>
      <w:r w:rsidRPr="002565F9">
        <w:rPr>
          <w:rFonts w:ascii="Times New Roman" w:hAnsi="Times New Roman" w:cs="Times New Roman"/>
          <w:bCs/>
          <w:sz w:val="24"/>
          <w:szCs w:val="24"/>
        </w:rPr>
        <w:tab/>
      </w:r>
      <w:proofErr w:type="spellStart"/>
      <w:r w:rsidRPr="002565F9">
        <w:rPr>
          <w:rFonts w:ascii="Times New Roman" w:hAnsi="Times New Roman" w:cs="Times New Roman"/>
          <w:bCs/>
          <w:sz w:val="24"/>
          <w:szCs w:val="24"/>
        </w:rPr>
        <w:t>КонсультантПлюс</w:t>
      </w:r>
      <w:proofErr w:type="spellEnd"/>
      <w:r w:rsidRPr="002565F9">
        <w:rPr>
          <w:rFonts w:ascii="Times New Roman" w:hAnsi="Times New Roman" w:cs="Times New Roman"/>
          <w:bCs/>
          <w:sz w:val="24"/>
          <w:szCs w:val="24"/>
        </w:rPr>
        <w:t>: примечание.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 7 вступает в силу с 31.12.2026.</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7. Признать утратившими силу отдельные положения актов Правительства Российской Федерации по перечню согласно приложению.</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8. Признать утратившим силу подпункт "в" пункта 3 постановления Правительства Российской Федерации от 20 мая 2022 г. N 912 "О внесении изменений в некоторые акты Правительства Российской Федерации в целях установления особенностей правового </w:t>
      </w:r>
      <w:r w:rsidRPr="002565F9">
        <w:rPr>
          <w:rFonts w:ascii="Times New Roman" w:hAnsi="Times New Roman" w:cs="Times New Roman"/>
          <w:bCs/>
          <w:sz w:val="24"/>
          <w:szCs w:val="24"/>
        </w:rPr>
        <w:lastRenderedPageBreak/>
        <w:t>регулирования отношений в сферах электроэнергетики, тепло-, газо-, водоснабжения и водоотведения" (Собрание законодательства Российской Федерации, 2022, N 21, ст. 3477).</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9. Пункт 7 настоящего постановления вступает в силу с 31 декабря 2026 г., абзацы третий - пятый подпункта "а", подпункты "б", "в", "д" - "ж" пункта 1, подпункт "в" пункта 2 и пункт 4 изменений, утвержденных настоящим постановлением, вступают в силу с 31 декабря 2025 г.</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Председатель Правительства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Российской Федерации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М.МИШУСТИН</w:t>
      </w:r>
    </w:p>
    <w:p w:rsidR="002565F9" w:rsidRPr="002565F9" w:rsidRDefault="002565F9" w:rsidP="002565F9">
      <w:pPr>
        <w:autoSpaceDE w:val="0"/>
        <w:autoSpaceDN w:val="0"/>
        <w:adjustRightInd w:val="0"/>
        <w:spacing w:after="0" w:line="240" w:lineRule="auto"/>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Утверждены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постановлением Правительства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Российской Федерации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от 2 июня 2023 г. N 923</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ИЗМЕНЕНИЯ,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КОТОРЫЕ ВНОСЯТСЯ В АКТЫ ПРАВИТЕЛЬСТВА РОССИЙСКОЙ ФЕДЕРАЦИИ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ПО ВОПРОСАМ УТВЕРЖДЕНИЯ ИНВЕСТИЦИОННЫХ ПРОГРАММ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СУБЪЕКТОВ ЭЛЕКТРОЭНЕРГЕТИКИ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1. В стандартах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(Собрание законодательства Российской Федерации, 2004, N 4, ст. 282; 2019, N 6, ст. 527):</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а) пункт 3 дополнить подпунктами "е" и "ж" следующего содержания: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"е) направления органам исполнительной власти;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ab/>
      </w:r>
      <w:r w:rsidRPr="002565F9">
        <w:rPr>
          <w:rFonts w:ascii="Times New Roman" w:hAnsi="Times New Roman" w:cs="Times New Roman"/>
          <w:bCs/>
          <w:sz w:val="24"/>
          <w:szCs w:val="24"/>
        </w:rPr>
        <w:tab/>
      </w:r>
      <w:proofErr w:type="spellStart"/>
      <w:r w:rsidRPr="002565F9">
        <w:rPr>
          <w:rFonts w:ascii="Times New Roman" w:hAnsi="Times New Roman" w:cs="Times New Roman"/>
          <w:bCs/>
          <w:sz w:val="24"/>
          <w:szCs w:val="24"/>
        </w:rPr>
        <w:t>КонсультантПлюс</w:t>
      </w:r>
      <w:proofErr w:type="spellEnd"/>
      <w:r w:rsidRPr="002565F9">
        <w:rPr>
          <w:rFonts w:ascii="Times New Roman" w:hAnsi="Times New Roman" w:cs="Times New Roman"/>
          <w:bCs/>
          <w:sz w:val="24"/>
          <w:szCs w:val="24"/>
        </w:rPr>
        <w:t>: примечание.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roofErr w:type="spellStart"/>
      <w:r w:rsidRPr="002565F9">
        <w:rPr>
          <w:rFonts w:ascii="Times New Roman" w:hAnsi="Times New Roman" w:cs="Times New Roman"/>
          <w:bCs/>
          <w:sz w:val="24"/>
          <w:szCs w:val="24"/>
        </w:rPr>
        <w:t>Абз</w:t>
      </w:r>
      <w:proofErr w:type="spellEnd"/>
      <w:r w:rsidRPr="002565F9">
        <w:rPr>
          <w:rFonts w:ascii="Times New Roman" w:hAnsi="Times New Roman" w:cs="Times New Roman"/>
          <w:bCs/>
          <w:sz w:val="24"/>
          <w:szCs w:val="24"/>
        </w:rPr>
        <w:t xml:space="preserve">. 3 - 5 </w:t>
      </w:r>
      <w:proofErr w:type="spellStart"/>
      <w:r w:rsidRPr="002565F9">
        <w:rPr>
          <w:rFonts w:ascii="Times New Roman" w:hAnsi="Times New Roman" w:cs="Times New Roman"/>
          <w:bCs/>
          <w:sz w:val="24"/>
          <w:szCs w:val="24"/>
        </w:rPr>
        <w:t>пп</w:t>
      </w:r>
      <w:proofErr w:type="spellEnd"/>
      <w:r w:rsidRPr="002565F9">
        <w:rPr>
          <w:rFonts w:ascii="Times New Roman" w:hAnsi="Times New Roman" w:cs="Times New Roman"/>
          <w:bCs/>
          <w:sz w:val="24"/>
          <w:szCs w:val="24"/>
        </w:rPr>
        <w:t>. "а" п. 1 вступают в силу с 31.12.2025.</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ж) включения в государственную информационную систему топливно-энергетического комплекса, создание, эксплуатация и совершенствование которой осуществляются в соответствии с Федеральным законом "О государственной информационной системе топливно-энергетического комплекса" (далее - государственная информационная система), в случаях, предусмотренных настоящим документом, с обеспечением доступа к такой информации: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неограниченного круга лиц в части информации, включенной в перечень информации, содержащейся в государственной информационной системе, в отношении которой устанавливается недопустимость ограничения доступа к ней, утвержденный Правительством Российской Федерации в соответствии с Федеральным законом "О государственной информационной системе топливно-энергетического комплекса", в том числе путем опубликования на официальном сайте государственной информационной системы в сети "Интернет";</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государственных органов и организаций в соответствии с порядком доступа к информации, содержащейся в государственной информационной системе, утвержденным Правительством Российской Федерации в соответствии с Федеральным законом "О государственной информационной системе топливно-энергетического комплекса", в части </w:t>
      </w:r>
      <w:r w:rsidRPr="002565F9">
        <w:rPr>
          <w:rFonts w:ascii="Times New Roman" w:hAnsi="Times New Roman" w:cs="Times New Roman"/>
          <w:bCs/>
          <w:sz w:val="24"/>
          <w:szCs w:val="24"/>
        </w:rPr>
        <w:lastRenderedPageBreak/>
        <w:t>информации, не включенной в перечень, указанный в абзаце втором настоящего подпункта.";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ab/>
      </w:r>
      <w:r w:rsidRPr="002565F9">
        <w:rPr>
          <w:rFonts w:ascii="Times New Roman" w:hAnsi="Times New Roman" w:cs="Times New Roman"/>
          <w:bCs/>
          <w:sz w:val="24"/>
          <w:szCs w:val="24"/>
        </w:rPr>
        <w:tab/>
      </w:r>
      <w:proofErr w:type="spellStart"/>
      <w:r w:rsidRPr="002565F9">
        <w:rPr>
          <w:rFonts w:ascii="Times New Roman" w:hAnsi="Times New Roman" w:cs="Times New Roman"/>
          <w:bCs/>
          <w:sz w:val="24"/>
          <w:szCs w:val="24"/>
        </w:rPr>
        <w:t>КонсультантПлюс</w:t>
      </w:r>
      <w:proofErr w:type="spellEnd"/>
      <w:r w:rsidRPr="002565F9">
        <w:rPr>
          <w:rFonts w:ascii="Times New Roman" w:hAnsi="Times New Roman" w:cs="Times New Roman"/>
          <w:bCs/>
          <w:sz w:val="24"/>
          <w:szCs w:val="24"/>
        </w:rPr>
        <w:t>: примечание.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roofErr w:type="spellStart"/>
      <w:r w:rsidRPr="002565F9">
        <w:rPr>
          <w:rFonts w:ascii="Times New Roman" w:hAnsi="Times New Roman" w:cs="Times New Roman"/>
          <w:bCs/>
          <w:sz w:val="24"/>
          <w:szCs w:val="24"/>
        </w:rPr>
        <w:t>Пп</w:t>
      </w:r>
      <w:proofErr w:type="spellEnd"/>
      <w:r w:rsidRPr="002565F9">
        <w:rPr>
          <w:rFonts w:ascii="Times New Roman" w:hAnsi="Times New Roman" w:cs="Times New Roman"/>
          <w:bCs/>
          <w:sz w:val="24"/>
          <w:szCs w:val="24"/>
        </w:rPr>
        <w:t>. "б" п. 1 вступает в силу с 31.12.2025.</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б) дополнить пунктом 3(1) следующего содержания: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"3(1). Включение информации в государственную информационную систему для целей ее раскрытия в соответствии с настоящим документом осуществляется при условии соответствия такой информации: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требованиям, установленным к ней Федеральным законом "О государственной информационной системе топливно-энергетического комплекса", принятыми в соответствии с ним нормативными правовыми актами Правительства Российской Федерации и федеральных органов исполнительной власти, настоящим документом и принятыми в соответствии с ним актами федеральных органов исполнительной власти;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положениям описания показателей, размещенного в соответствии с настоящим документом на официальном сайте государственной информационной системы в сети "Интернет" и определяющего перечень показателей, составляющих такую информацию, и порядок расчета, определения и (или) заполнения их значений.</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Проведение проверки условия, указанного в абзацах первом - третьем настоящего пункта, осуществляется в автоматизированном режиме с использованием программно-технических средств государственной информационной системы.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случае выявления несоответствия информации, формирование и (или) предоставление которой для включения в государственную информационную систему осуществляется субъектом рынков электрической энергии с использованием программно-технических средств государственной информационной системы в целях раскрытия такой информации в соответствии с настоящим документом, условию, указанному в абзацах первом - третьем настоящего пункта, программно-техническими средствами государственной информационной системы осуществляется информирование в автоматизированном режиме такого субъекта рынков электрической энергии о выявленных несоответствиях, а также об отказе в раскрытии информации путем включения в государственную информационную систему, если такие несоответствия были выявлены после предоставления в обязательном порядке субъектом рынков электрической энергии информации для включения в государственную информационную систему.";</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ab/>
      </w:r>
      <w:r w:rsidRPr="002565F9">
        <w:rPr>
          <w:rFonts w:ascii="Times New Roman" w:hAnsi="Times New Roman" w:cs="Times New Roman"/>
          <w:bCs/>
          <w:sz w:val="24"/>
          <w:szCs w:val="24"/>
        </w:rPr>
        <w:tab/>
      </w:r>
      <w:proofErr w:type="spellStart"/>
      <w:r w:rsidRPr="002565F9">
        <w:rPr>
          <w:rFonts w:ascii="Times New Roman" w:hAnsi="Times New Roman" w:cs="Times New Roman"/>
          <w:bCs/>
          <w:sz w:val="24"/>
          <w:szCs w:val="24"/>
        </w:rPr>
        <w:t>КонсультантПлюс</w:t>
      </w:r>
      <w:proofErr w:type="spellEnd"/>
      <w:r w:rsidRPr="002565F9">
        <w:rPr>
          <w:rFonts w:ascii="Times New Roman" w:hAnsi="Times New Roman" w:cs="Times New Roman"/>
          <w:bCs/>
          <w:sz w:val="24"/>
          <w:szCs w:val="24"/>
        </w:rPr>
        <w:t>: примечание.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roofErr w:type="spellStart"/>
      <w:r w:rsidRPr="002565F9">
        <w:rPr>
          <w:rFonts w:ascii="Times New Roman" w:hAnsi="Times New Roman" w:cs="Times New Roman"/>
          <w:bCs/>
          <w:sz w:val="24"/>
          <w:szCs w:val="24"/>
        </w:rPr>
        <w:t>Пп</w:t>
      </w:r>
      <w:proofErr w:type="spellEnd"/>
      <w:r w:rsidRPr="002565F9">
        <w:rPr>
          <w:rFonts w:ascii="Times New Roman" w:hAnsi="Times New Roman" w:cs="Times New Roman"/>
          <w:bCs/>
          <w:sz w:val="24"/>
          <w:szCs w:val="24"/>
        </w:rPr>
        <w:t>. "в" п. 1 вступает в силу с 31.12.2025.</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дополнить пунктом 4(1) следующего содержания: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"4(1). Программно-техническими средствами государственной информационной системы осуществляется направление уведомления о раскрытии информации о проекте инвестиционной программы, утверждаемом в соответствии с Правилами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 (далее соответственно - проект инвестиционной программы, Правила утверждения инвестиционных программ субъектов электроэнергетики), и об обосновывающих ее материалах субъектом рынков электрической энергии, соответствующим положениям критериев отнесения субъектов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или уполномоченным федеральным органом исполнительной власти совместно с Государственной корпорацией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xml:space="preserve">", или </w:t>
      </w:r>
      <w:r w:rsidRPr="002565F9">
        <w:rPr>
          <w:rFonts w:ascii="Times New Roman" w:hAnsi="Times New Roman" w:cs="Times New Roman"/>
          <w:bCs/>
          <w:sz w:val="24"/>
          <w:szCs w:val="24"/>
        </w:rPr>
        <w:lastRenderedPageBreak/>
        <w:t>органами исполнительной власти субъектов Российской Федерации, утвержденных указанным постановлением Правительства Российской Федерации (далее - критерии отнесения субъектов), за исключением информации, указанной в пунктах 26, 27, 42, 43 и 48 Правил утверждения инвестиционных программ субъектов электроэнергетики, не позднее одного рабочего дня со дня включения такой информации в государственную информационную систему государственным органам и организациям, осуществляющим рассмотрение проекта инвестиционной программы субъекта рынков электрической энергии в соответствии с пунктами 16 и 33 и с учетом положений раздела V Правил утверждения инвестиционных программ субъектов электроэнергетики, а также предоставляется доступ указанных государственных органов и организаций к такой информации.";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г) абзац третий пункта 11 изложить в следующей редакции: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"Если файлы электронных документов, указанные в настоящем документе, подписываются с использованием усиленной квалифицированной электронной подписи представителя субъекта рынков электрической энергии, действующего на основании доверенности, то к подписанным файлам электронных документов прилагается соответствующая доверенность, изготовленная в электронной форме.";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ab/>
      </w:r>
      <w:r w:rsidRPr="002565F9">
        <w:rPr>
          <w:rFonts w:ascii="Times New Roman" w:hAnsi="Times New Roman" w:cs="Times New Roman"/>
          <w:bCs/>
          <w:sz w:val="24"/>
          <w:szCs w:val="24"/>
        </w:rPr>
        <w:tab/>
      </w:r>
      <w:proofErr w:type="spellStart"/>
      <w:r w:rsidRPr="002565F9">
        <w:rPr>
          <w:rFonts w:ascii="Times New Roman" w:hAnsi="Times New Roman" w:cs="Times New Roman"/>
          <w:bCs/>
          <w:sz w:val="24"/>
          <w:szCs w:val="24"/>
        </w:rPr>
        <w:t>КонсультантПлюс</w:t>
      </w:r>
      <w:proofErr w:type="spellEnd"/>
      <w:r w:rsidRPr="002565F9">
        <w:rPr>
          <w:rFonts w:ascii="Times New Roman" w:hAnsi="Times New Roman" w:cs="Times New Roman"/>
          <w:bCs/>
          <w:sz w:val="24"/>
          <w:szCs w:val="24"/>
        </w:rPr>
        <w:t>: примечание.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roofErr w:type="spellStart"/>
      <w:r w:rsidRPr="002565F9">
        <w:rPr>
          <w:rFonts w:ascii="Times New Roman" w:hAnsi="Times New Roman" w:cs="Times New Roman"/>
          <w:bCs/>
          <w:sz w:val="24"/>
          <w:szCs w:val="24"/>
        </w:rPr>
        <w:t>Пп</w:t>
      </w:r>
      <w:proofErr w:type="spellEnd"/>
      <w:r w:rsidRPr="002565F9">
        <w:rPr>
          <w:rFonts w:ascii="Times New Roman" w:hAnsi="Times New Roman" w:cs="Times New Roman"/>
          <w:bCs/>
          <w:sz w:val="24"/>
          <w:szCs w:val="24"/>
        </w:rPr>
        <w:t>. "д" - "ж" п. 1 вступают в силу с 31.12.2025.</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д) пункт 12 дополнить подпунктами "д" - "ж" следующего содержания: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"д) информация об инвестиционной программе (о проекте инвестиционной программы) и обосновывающих ее материалах (за исключением сведений, составляющих государственную тайну);</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е) информация об отчетах о реализации инвестиционной программы и обосновывающих их материалах (за исключением сведений, составляющих государственную тайну);</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ж) информация о графиках реализации утвержденных инвестиционных программ.";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е) абзац первый пункта 15 изложить в следующей редакции: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"15. Субъекты рынков электрической энергии, соответствующие положениям критериев отнесения субъектов, раскрывают информацию, указанную в подпункте "а" пункта 12 настоящего документа, путем включения ее в государственную информационную систему в соответствии со сроками и периодичностью, установленными правовыми актами, принятыми в соответствии с Федеральным законом "О государственной информационной системе топливно-энергетического комплекса".";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ж) раздел первый дополнить пунктом 18(1) следующего содержания: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"18(1). Информация, указанная в подпунктах "д" - "ж" пункта 12 настоящего документа, подлежит раскрытию субъектами рынков электрической энергии, соответствующими положениям критериев отнесения субъектов, путем ее включения в государственную информационную систему в соответствии со сроками и периодичностью, установленными правовыми актами, принятыми в соответствии с Федеральным законом "О государственной информационной системе топливно-энергетического комплекса".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Информация, указанная в подпункте "е" пункта 12 настоящего документа, подлежит раскрытию субъектами рынков электрической энергии при наличии инвестиционной программы, утвержденной в соответствии с Правилами утверждения инвестиционных программ субъектов электроэнергетики, период реализации которой включает год, в котором раскрывается такая информация, либо предшествующий ему год.</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Перечень показателей, составляющих в соответствии с правовыми актами, принятыми в соответствии с Федеральным законом "О государственной информационной системе топливно-энергетического комплекса", информацию, указанную в подпунктах "д" - "ж" пункта 12 настоящего документа, и порядок расчета, определения и (или) заполнения их значений определяются в соответствии с описанием таких показателей, размещенным </w:t>
      </w:r>
      <w:r w:rsidRPr="002565F9">
        <w:rPr>
          <w:rFonts w:ascii="Times New Roman" w:hAnsi="Times New Roman" w:cs="Times New Roman"/>
          <w:bCs/>
          <w:sz w:val="24"/>
          <w:szCs w:val="24"/>
        </w:rPr>
        <w:lastRenderedPageBreak/>
        <w:t>Министерством энергетики Российской Федерации на официальном сайте государственной информационной системы в сети "Интернет" не позднее чем за 180 календарных дней до даты раскрытия такой информации и имеющим наиболее позднюю дату публикации. Субъекты рынков электрической энергии, раскрывающие информацию, указанную в абзаце первом настоящего пункта, вправе при ее формировании использовать описание показателей, размещенное Министерством энергетики Российской Федерации в соответствии с настоящим абзацем менее чем за 180 календарных дней до даты раскрытия такой информации.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Программно-техническими средствами государственной информационной системы осуществляется направление уведомления о размещении Министерством энергетики Российской Федерации описания показателей в соответствии с абзацем третьим настоящего пункта субъектам рынков электрической энергии, которые осуществляли формирование и (или) предоставление в обязательном порядке для включения в государственную информационную систему информации, указанной в абзаце первом настоящего пункта, государственным органам и организациям, осуществляющим рассмотрение проектов инвестиционных программ в соответствии с Правилами утверждения инвестиционных программ субъектов электроэнергетики, а также государственным органам, осуществляющим контроль за реализацией инвестиционных программ субъектов электроэнергетики в соответствии с Правилами осуществления контроля за реализацией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 не позднее 3-го рабочего дня со дня такого размещения.".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2. В постановлении Правительства Российской Федерации от 1 декабря 2009 г. N 977 "Об инвестиционных программах субъектов электроэнергетики" (Собрание законодательства Российской Федерации, 2009, N 49, ст. 5978; 2015, N 8, ст. 1175; N 37, ст. 5153; 2016, N 5, ст. 687; N 47, ст. 6641; 2017, N 9, ст. 1365; 2018, N 49, ст. 7600; N 51, ст. 8007; 2019, N 21, ст. 2563; 2020, N 19, ст. 3005; N 23, ст. 3658; N 40, ст. 6289; N 52, ст. 8843; 2021, N 2, ст. 392; N 6, ст. 985; 2022, N 17, ст. 2929; N 21, ст. 3473):</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а) подпункт "в" пункта 1 критериев отнесения субъектов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или уполномоченным федеральным органом исполнительной власти совместно с Государственной корпорацией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или органами исполнительной власти субъектов Российской Федерации, утвержденных указанным постановлением, изложить в следующей редакции: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системный оператор электроэнергетических систем России;";</w:t>
      </w:r>
    </w:p>
    <w:p w:rsid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б) Правила утверждения инвестиционных программ субъектов электроэнергетики, утвержденные указанным постановлением, изложить в следующей редакции:</w:t>
      </w:r>
    </w:p>
    <w:p w:rsid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"Утверждены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постановлением Правительства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Российской Федерации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от 1 декабря 2009 г. N 977</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редакции постановления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Правительства Российской Федерации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от 2 июня 2023 г. N 923)</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ПРАВИЛА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УТВЕРЖДЕНИЯ ИНВЕСТИЦИОННЫХ ПРОГРАММ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СУБЪЕКТОВ ЭЛЕКТРОЭНЕРГЕТИКИ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lastRenderedPageBreak/>
        <w:t>I. Общие положения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1. Настоящие Правила определяют порядок утверждения инвестиционных программ субъектов электроэнергетики, соответствующих критериям отнесения субъектов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или уполномоченным федеральным органом исполнительной власти совместно с Государственной корпорацией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или органами исполнительной власти субъектов Российской Федерации, утвержденным постановлением Правительства Российской Федерации от 1 декабря 2009 г. N 977 "Об инвестиционных программах субъектов электроэнергетики" (далее соответственно - инвестиционные программы, субъекты электроэнергетики, критерии отнесения субъектов), и порядок внесения изменений в инвестиционные программы.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2. Под инвестиционной программой в настоящих Правилах понимается совокупность всех намечаемых к реализации и (или) реализуемых субъектом электроэнергетики инвестиционных проектов в период, на который разрабатывается инвестиционная программа.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Под инвестиционным проектом в настоящих Правилах понимаются вложение инвестиций в сооружение (изготовление, создание, приобретение, реконструкцию, модернизацию (модификацию) и (или) техническое перевооружение) объектов основных средств и (или) нематериальных активов и осуществление практических действий в целях получения прибыли и (или) достижения иного полезного эффекта.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3. Исполнение государственной функции по утверждению инвестиционных программ в части рассмотрения и утверждения проектов инвестиционных программ в соответствии с настоящими Правилами осуществляется с использованием программно-технических средств государственной информационной системы топливно-энергетического комплекса, создание, эксплуатация и совершенствование которой осуществляются в соответствии с Федеральным законом "О государственной информационной системе топливно-энергетического комплекса" (далее - государственная информационная система), на основании: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информации о проектах инвестиционных программ и об обосновывающих их материалах, раскрываемой субъектами электроэнергетики с использованием государственной информационной системы в соответствии со стандартами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(далее - стандарты раскрытия информации), и настоящими Правилами;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информации об отчетах о реализации инвестиционных программ и обосновывающих их материалах, раскрываемой субъектами электроэнергетики с использованием государственной информационной системы в соответствии со стандартами раскрытия информации;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информации, включаемой в государственную информационную систему в соответствии с Федеральным законом "О государственной информационной системе топливно-энергетического комплекса", содержащейся в иных информационных системах, путем взаимодействия государственной информационной системы и иных информационных систем;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результатов рассмотрения государственными органами и организациями </w:t>
      </w:r>
      <w:proofErr w:type="gramStart"/>
      <w:r w:rsidRPr="002565F9">
        <w:rPr>
          <w:rFonts w:ascii="Times New Roman" w:hAnsi="Times New Roman" w:cs="Times New Roman"/>
          <w:bCs/>
          <w:sz w:val="24"/>
          <w:szCs w:val="24"/>
        </w:rPr>
        <w:t>в соответствии с настоящими Правилам проектов</w:t>
      </w:r>
      <w:proofErr w:type="gramEnd"/>
      <w:r w:rsidRPr="002565F9">
        <w:rPr>
          <w:rFonts w:ascii="Times New Roman" w:hAnsi="Times New Roman" w:cs="Times New Roman"/>
          <w:bCs/>
          <w:sz w:val="24"/>
          <w:szCs w:val="24"/>
        </w:rPr>
        <w:t xml:space="preserve"> инвестиционных программ, размещаемых в государственной информационной системе;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lastRenderedPageBreak/>
        <w:t>аналитической информации о состоянии и прогнозе развития топливно-энергетического комплекса, включаемой в государственную информационную систему в соответствии с Федеральным законом "О государственной информационной системе топливно-энергетического комплекса", формируемой с использованием информации, указанной в настоящем пункте, для целей рассмотрения и утверждения инвестиционных программ в соответствии с настоящими Правилами;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иной информации и материалов, размещаемых в государственной информационной системе в соответствии с настоящими Правилами, а также включаемых в государственную информационную систему в обязательном порядке в соответствии с Федеральным законом "О государственной информационной системе топливно-энергетического комплекса".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Государственным органам и организациям, осуществляющим рассмотрение и утверждение проектов инвестиционных программ в соответствии с настоящими Правилами, обеспечивается доступ с использованием программно-технических средств государственной информационной системы к информации, указанной в настоящем пункте, с учетом ограничений доступа к ней, определяемых Министерством энергетики Российской Федерации в рамках создания, эксплуатации и совершенствования государственной информационной системы с учетом необходимости обеспечения всей полноты информации для рассмотрения и утверждения проектов инвестиционных программ.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Не допускается изменение и (или) удаление информации о проектах инвестиционных программ и об обосновывающих их материалах, иной информации и материалов, включаемых в государственную информационную систему:</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субъектами электроэнергетики в соответствии со стандартами раскрытия информации и настоящими Правилами;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государственными органами, организациями и физическими лицами в соответствии с настоящими Правилами.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4. Исполнение государственной функции по утверждению инвестиционных программ в части информационного взаимодействия субъектов электроэнергетики, государственных органов, организаций и физических лиц в соответствии с настоящими Правилами осуществляется с использованием программно-технических средств государственной информационной системы.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5. Исполнение государственной функции по утверждению инвестиционных программ в части подготовки и принятия решения об утверждении инвестиционной программы в соответствии с настоящими Правилами осуществляется с использованием программно-технических средств государственной информационной системы.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Информация об инвестиционной программе, содержащаяся в решении, указанном в абзаце первом настоящего пункта, включается в автоматизированном режиме в государственную информационную систему с использованием ее программно-технических средств с обеспечением доступа к такой информации неограниченного круга лиц с использованием официального сайта государственной информационной системы в информационно-телекоммуникационной сети "Интернет" (далее - сеть "Интернет"), а также государственных органов и организаций с использованием программно-технических средств государственной информационной системы.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6. При подписании указанных в настоящих Правилах электронных документов субъектом электроэнергетики используется усиленная квалифицированная электронная подпись лица, имеющего право действовать от имени субъекта электроэнергетики без доверенности, или его представителя, действующего на основании доверенности, в соответствии с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w:t>
      </w:r>
      <w:r w:rsidRPr="002565F9">
        <w:rPr>
          <w:rFonts w:ascii="Times New Roman" w:hAnsi="Times New Roman" w:cs="Times New Roman"/>
          <w:bCs/>
          <w:sz w:val="24"/>
          <w:szCs w:val="24"/>
        </w:rPr>
        <w:lastRenderedPageBreak/>
        <w:t>разработки и утверждения административных регламентов предоставления государственных услуг".</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При подписании указанных в настоящих Правилах электронных документов государственным органом или организацией используется усиленная квалифицированная электронная подпись лица, имеющего право действовать от имени органа исполнительной власти, государственного органа или организации без доверенности, или его представителя, действующего на основании доверенности, в соответствии с Правилами использования усиленной квалифицированной электронной подписи органами исполнительной власти и органами местного самоуправления при организации электронного взаимодействия между собой, утвержденными постановлением Правительства Российской Федерации от 9 февраля 2012 г. N 111 "Об электронной подписи, используемой органами исполнительной власти и органами местного самоуправления при организации электронного взаимодействия между собой, о порядке ее использования, а также об установлении требований к обеспечению совместимости средств электронной подписи".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Усиленная квалифицированная электронная подпись, указанная в абзацах первом и втором настоящего пункта, должна быть исполнена в формате отделенной электронной подписи. Имя файла, содержащего усиленную квалифицированную электронную подпись, должно содержать имя подписываемого файла электронного документа.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К файлам электронных документов, указанных в настоящих Правилах, подписываемых усиленной квалифицированной электронной подписью представителя субъекта электроэнергетики, органа исполнительной власти, государственного органа или организации, действующего на основании доверенности, прилагается соответствующая доверенность, изготовленная в электронной форме.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II. Условия, которым должны соответствовать</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проекты инвестиционных программ для принятия решений</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об их утверждении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7. Проекты инвестиционных программ утверждаются при условии, если период их реализации: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начинается с года, в котором раскрывается информация о проекте инвестиционной программы и об обосновывающих ее материалах в соответствии со стандартами раскрытия информации, в случае если этот год относится к периоду реализации инвестиционной программы, утвержденной в отношении субъекта электроэнергетики в соответствии с настоящими Правилами, в которую вносятся изменения, и (или) к долгосрочному периоду регулирования, установленному при осуществлении государственного регулирования цен (тарифов) в сфере электроэнергетики в отношении субъекта электроэнергетики, его обособленного структурного подразделения или территории, на которой он осуществляет свою деятельность, для которых сформирован такой проект инвестиционной программы, либо в иных случаях - с года, следующего за указанным годом раскрытия информации;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завершается не ранее года истечения 4-летнего периода, который начинается с года, в котором раскрывается информация о проекте инвестиционной программы и об обосновывающих ее материалах в соответствии со стандартами раскрытия информации, и не ранее последнего года долгосрочного периода регулирования, установленного в отношении указанного субъекта электроэнергетики при осуществлении государственного регулирования цен (тарифов) в сфере электроэнергетики, имеющего наиболее поздний срок окончания действия среди долгосрочных периодов регулирования, установленных при осуществлении государственного регулирования цен (тарифов) в сфере электроэнергетики в отношении такого субъекта электроэнергетики, его обособленного структурного подразделения или территории, на которой он осуществляет свою деятельность, для которых сформирован такой проект инвестиционной программы.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lastRenderedPageBreak/>
        <w:t xml:space="preserve">8. Проекты инвестиционных программ, предусматривающие строительство (реконструкцию, модернизацию, техническое перевооружение и (или) демонтаж) объектов электроэнергетики, начиная с 2024 года утверждаются при условии </w:t>
      </w:r>
      <w:proofErr w:type="spellStart"/>
      <w:r w:rsidRPr="002565F9">
        <w:rPr>
          <w:rFonts w:ascii="Times New Roman" w:hAnsi="Times New Roman" w:cs="Times New Roman"/>
          <w:bCs/>
          <w:sz w:val="24"/>
          <w:szCs w:val="24"/>
        </w:rPr>
        <w:t>непревышения</w:t>
      </w:r>
      <w:proofErr w:type="spellEnd"/>
      <w:r w:rsidRPr="002565F9">
        <w:rPr>
          <w:rFonts w:ascii="Times New Roman" w:hAnsi="Times New Roman" w:cs="Times New Roman"/>
          <w:bCs/>
          <w:sz w:val="24"/>
          <w:szCs w:val="24"/>
        </w:rPr>
        <w:t xml:space="preserve"> объема финансовых потребностей, необходимых для реализации инвестиционных проектов строительства (реконструкции, модернизации, технического перевооружения и (или) демонтажа) указанных объектов, над объемом финансовых потребностей, определенным в соответствии с укрупненными нормативами цены типовых технологических решений капитального строительства объектов электроэнергетики, утверждаемыми Министерством энергетики Российской Федерации (далее - укрупненные нормативы цены).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Если утвержденной в соответствии с законодательством о градостроительной деятельности проектной документацией, подготовленной применительно к строительству (реконструкции) объекта электроэнергетики и содержащей технологические решения капитального строительства, в отношении которых Министерством энергетики Российской Федерации утверждены укрупненные нормативы цены, предусматривается выполнение мероприятий, необходимых для доведения такого объекта электроэнергетики до состояния, пригодного для его использования, и затраты на выполнение указанных мероприятий определены в укрупненных нормативах цены как не учтенные в них, то для определения объема финансовых потребностей в соответствии с укрупненными нормативами цены используется величина затрат на выполнение указанных мероприятий, предусмотренная сметной документацией, разработанной в составе утвержденной в соответствии с законодательством о градостроительной деятельности проектной документации.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Положения, установленные абзацем первым настоящего пункта, не применяются в отношении инвестиционных проектов строительства (реконструкции, модернизации, технического перевооружения и (или) демонтажа) объектов электроэнергетики: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не предусматривающих технологические решения, соответствующие типовым технологическим решениям капитального строительства, в отношении которых Министерством энергетики Российской Федерации утверждены укрупненные нормативы цены;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если источником финансового обеспечения средств, направляемых на финансирование соответствующего инвестиционного проекта, являются в том числе бюджетные инвестиции в объекты капитального строительства, предоставление которых субъекту электроэнергетики предусмотрено решением Правительства Российской Федерации, принятым в соответствии со статьей 80 Бюджетного кодекса Российской Федерации, и (или) бюджетные инвестиции, предоставление которых юридическому лицу в целях предоставления взноса в уставный (складочный) капитал субъекта электроэнергетики, являющегося дочерним обществом указанного юридического лица, на осуществление капитальных вложений в объекты капитального строительства предусмотрено решением Правительства Российской Федерации, принятым в соответствии со статьей 80 Бюджетного кодекса Российской Федерации, а оценка полной стоимости инвестиционного проекта, распределение объемов финансирования по годам по инвестиционному проекту и распределение объемов освоения инвестиций по годам по инвестиционному проекту, предусмотренные инвестиционной программой, соответствуют сметной стоимости объекта капитального строительства, распределению сметной стоимости объекта капитального строительства по годам и распределению объема капитальных вложений в строительство (реконструкцию, модернизацию, техническое перевооружение и (или) демонтаж) объекта капитального строительства по годам, которые содержатся в таком решении о предоставлении бюджетных инвестиций;</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если источниками финансового обеспечения средств, направляемых на финансирование соответствующего инвестиционного проекта, не являются инвестиционные ресурсы, подлежащие включению либо включенные в регулируемые государством цены (тарифы) в сфере электроэнергетики, и бюджетные инвестиции, и если в отношении объектов капитального строительства, предусмотренных таким инвестиционным проектом, </w:t>
      </w:r>
      <w:r w:rsidRPr="002565F9">
        <w:rPr>
          <w:rFonts w:ascii="Times New Roman" w:hAnsi="Times New Roman" w:cs="Times New Roman"/>
          <w:bCs/>
          <w:sz w:val="24"/>
          <w:szCs w:val="24"/>
        </w:rPr>
        <w:lastRenderedPageBreak/>
        <w:t>утверждена в соответствии с законодательством о градостроительной деятельности проектная документация, предусматривающая технологии производства работ, условия труда и условия поставок ресурсов, отсутствующие или отличные от технологий, учтенных в сметных нормативах, содержащихся в федеральном реестре сметных нормативов, сметная документация в составе такой проектной документации подготовлена с применением утвержденных в соответствии с законодательством о градостроительной деятельности индивидуальных сметных нормативов, разработанных по решению Правительства Российской Федерации и предназначенных для строительства конкретных объектов, предусмотренных указанными инвестиционными проектами, а также получено положительное заключение о достоверности определения сметной стоимости указанных объектов капитального строительства в соответствии с законодательством о градостроительной деятельности.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9. Проекты инвестиционных программ, предусматривающие мероприятия по строительству (установке) линий электропередачи и подстанций, проектный номинальный класс напряжения которых составляет 110 киловольт и выше в пределах Единой энергетической системы России (35 киловольт и выше в пределах технологически изолированных территориальных электроэнергетических систем), и (или) мероприятия по реконструкции (модернизации, техническому перевооружению) таких объектов электросетевого хозяйства, связанной с увеличением их пропускной способности, мощности отдельных силовых трансформаторов (автотрансформаторов), утверждаются при условии, если указанные мероприятия включены в перечень мероприятий по развитию электрической сети, предусмотренный схемой и программой развития электроэнергетических систем России, утвержденными в порядке и сроки, которые установлены Правительством Российской Федерации, в году, предшествующем году, в котором субъектом электроэнергетики в соответствии со стандартами раскрытия информации раскрывается информация о проекте инвестиционной программы и об обосновывающих ее материалах, указанная в пунктах 15 и 32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Проекты инвестиционных программ, предусматривающие мероприятия по строительству (установке) объектов по производству электрической энергии, установленная генерирующая мощность которых составляет 5 мегаватт и выше, и (или) мероприятия по реконструкции (модернизации, техническому перевооружению) таких объектов, связанной с увеличением их установленной генерирующей мощности, и (или) мероприятия по реконструкции (модернизации, техническому перевооружению) объектов по производству электрической энергии установленной генерирующей мощностью менее 5 мегаватт, если после реализации мероприятий их установленная генерирующая мощность составит 5 мегаватт или более, утверждаются при условии, если указанные мероприятия включены в перечень планируемых изменений установленной генерирующей мощности объектов по производству электрической энергии либо в перечень мероприятий по строительству (реконструкции) объектов по производству электрической энергии, необходимых для исключения возникновения </w:t>
      </w:r>
      <w:proofErr w:type="spellStart"/>
      <w:r w:rsidRPr="002565F9">
        <w:rPr>
          <w:rFonts w:ascii="Times New Roman" w:hAnsi="Times New Roman" w:cs="Times New Roman"/>
          <w:bCs/>
          <w:sz w:val="24"/>
          <w:szCs w:val="24"/>
        </w:rPr>
        <w:t>непокрываемого</w:t>
      </w:r>
      <w:proofErr w:type="spellEnd"/>
      <w:r w:rsidRPr="002565F9">
        <w:rPr>
          <w:rFonts w:ascii="Times New Roman" w:hAnsi="Times New Roman" w:cs="Times New Roman"/>
          <w:bCs/>
          <w:sz w:val="24"/>
          <w:szCs w:val="24"/>
        </w:rPr>
        <w:t xml:space="preserve"> дефицита электрической энергии и мощности, предусмотренные схемой и программой развития электроэнергетических систем России, утвержденными в порядке и сроки, которые установлены Правительством Российской Федерации, в году, предшествующем году, в котором субъектом электроэнергетики в соответствии со стандартами раскрытия информации раскрывается информация о проекте инвестиционной программы и об обосновывающих ее материалах, указанная в пунктах 15 и 32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К инвестиционным проектам, указанным в абзаце первом настоящего пункта, не относятся инвестиционные проекты, предусматривающие: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строительство, реконструкцию, модернизацию и (или) техническое перевооружение линий электропередачи и (или) подстанций, указанных в абзаце первом настоящего пункта, обязательства субъекта электроэнергетики по выполнению которых содержатся в договорах об осуществлении технологического присоединения к электрическим сетям, </w:t>
      </w:r>
      <w:r w:rsidRPr="002565F9">
        <w:rPr>
          <w:rFonts w:ascii="Times New Roman" w:hAnsi="Times New Roman" w:cs="Times New Roman"/>
          <w:bCs/>
          <w:sz w:val="24"/>
          <w:szCs w:val="24"/>
        </w:rPr>
        <w:lastRenderedPageBreak/>
        <w:t xml:space="preserve">заключенных в соответствии с Правилами технологического присоединения </w:t>
      </w:r>
      <w:proofErr w:type="spellStart"/>
      <w:r w:rsidRPr="002565F9">
        <w:rPr>
          <w:rFonts w:ascii="Times New Roman" w:hAnsi="Times New Roman" w:cs="Times New Roman"/>
          <w:bCs/>
          <w:sz w:val="24"/>
          <w:szCs w:val="24"/>
        </w:rPr>
        <w:t>энергопринимающих</w:t>
      </w:r>
      <w:proofErr w:type="spellEnd"/>
      <w:r w:rsidRPr="002565F9">
        <w:rPr>
          <w:rFonts w:ascii="Times New Roman" w:hAnsi="Times New Roman" w:cs="Times New Roman"/>
          <w:bCs/>
          <w:sz w:val="24"/>
          <w:szCs w:val="24"/>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(далее - договор об осуществлении технологического присоединения), и содержащих в качестве существенного условия размер платы за технологическое присоединение, при определении которого расходы на выполнение строительства, реконструкции, модернизации и (или) технического перевооружения линий электропередачи и (или) подстанций, указанных в абзаце первом настоящего пункта, были учтены в соответствии с положениями законодательства Российской Федерации в сфере электроэнергетики;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строительство, реконструкцию, модернизацию и (или) техническое перевооружение линий электропередачи и (или) подстанций, выполняемые в рамках реализации мероприятий по обеспечению вывода из эксплуатации объектов по производству электрической энергии (мощности) (входящего в их состав оборудования), если выполнение таких мероприятий предусмотрено в качестве обязательств сетевой организации по договору о реализации мероприятий по обеспечению вывода из эксплуатации и расходы на выполнение таких мероприятий учтены при определении в соответствии с законодательством Российской Федерации об электроэнергетике размера платы за реализацию сетевой организацией мероприятий по обеспечению вывода из эксплуатации;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строительство, реконструкцию, модернизацию и (или) техническое перевооружение линий электропередачи и (или) подстанций, выполняемые в рамках реализации мероприятий по обеспечению вывода из эксплуатации объектов электросетевого хозяйства, входящих в состав Единой энергетической системы России, предусмотренных решением уполномоченного федерального органа исполнительной власти, принятым в соответствии с Правилами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 (далее - Правила вывода объектов электроэнергетики в ремонт и из эксплуатации).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10. Проекты инвестиционных программ, предусматривающие строительство (реконструкцию, модернизацию и (или) техническое перевооружение) энергоблоков атомных электростанций и (или) строительство (реконструкцию с увеличением установленной электрической мощности) объектов по производству электрической энергии гидроэлектростанций, гидроаккумулирующих электростанций, утверждаются при одновременном соблюдении следующих условий:</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планируемые в таких проектах значения установленной электрической мощности энергоблоков атомных электростанций, объектов по производству электрической энергии гидроэлектростанций, гидроаккумулирующих электростанций принадлежат диапазону, определяемому как значение электрической мощности соответствующего энергоблока атомной электростанции, объекта по производству электрической энергии гидроэлектростанции, гидроаккумулирующей электростанции, которое определено в генеральной схеме размещения объектов электроэнергетики, утверждаемой Правительством Российской Федерации в соответствии с законодательством Российской Федерации об электроэнергетике, плюс-минус 10 процентов от такого значения;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сроки ввода в эксплуатацию энергоблоков атомных электростанций, объектов по производству электрической энергии гидроэлектростанций, гидроаккумулирующих электростанций соответствуют сроку начала функционирования (производства электрической энергии) таких энергоблоков атомных электростанций, объектов по </w:t>
      </w:r>
      <w:r w:rsidRPr="002565F9">
        <w:rPr>
          <w:rFonts w:ascii="Times New Roman" w:hAnsi="Times New Roman" w:cs="Times New Roman"/>
          <w:bCs/>
          <w:sz w:val="24"/>
          <w:szCs w:val="24"/>
        </w:rPr>
        <w:lastRenderedPageBreak/>
        <w:t>производству электрической энергии гидроэлектростанций, гидроаккумулирующих электростанций, которые определены в генеральной схеме размещения объектов электроэнергетики, утверждаемой Правительством Российской Федерации в соответствии с законодательством Российской Федерации об электроэнергетике.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11. Проекты инвестиционных программ, предусматривающие реализацию инвестиционных проектов, содержащих мероприятия по строительству (реконструкции с увеличением более чем на 10 процентов тепловой мощности) источников теплоснабжения и (или) строительству тепловых сетей (за исключением мероприятий по строительству тепловых сетей от существующих тепловых сетей или источников тепловой энергии субъекта электроэнергетики до точек подключения </w:t>
      </w:r>
      <w:proofErr w:type="spellStart"/>
      <w:r w:rsidRPr="002565F9">
        <w:rPr>
          <w:rFonts w:ascii="Times New Roman" w:hAnsi="Times New Roman" w:cs="Times New Roman"/>
          <w:bCs/>
          <w:sz w:val="24"/>
          <w:szCs w:val="24"/>
        </w:rPr>
        <w:t>теплопотребляющих</w:t>
      </w:r>
      <w:proofErr w:type="spellEnd"/>
      <w:r w:rsidRPr="002565F9">
        <w:rPr>
          <w:rFonts w:ascii="Times New Roman" w:hAnsi="Times New Roman" w:cs="Times New Roman"/>
          <w:bCs/>
          <w:sz w:val="24"/>
          <w:szCs w:val="24"/>
        </w:rPr>
        <w:t xml:space="preserve"> установок потребителей, которые содержатся в качестве его обязательства по выполнению таких мероприятий в договорах о подключении к системам теплоснабжения), утверждаются при условии, если целесообразность реализации указанных мероприятий обоснована в схеме теплоснабжения соответствующего городского округа, поселения или города федерального значения, утверждаемой в соответствии с требованиями к порядку разработки и утверждения схем теплоснабжения, утвержденными постановлением Правительства Российской Федерации от 22 февраля 2012 г. N 154 "О требованиях к схемам теплоснабжения, порядку их разработки и утверждения".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12. Проект инвестиционной программы, предусматривающий финансирование инвестиционных проектов по строительству (реконструкции, модернизации и (или) техническому перевооружению) объектов (энергоблоков) атомных электростанций за счет средств федерального бюджета, утверждается при условии, если планируемые в таком проекте инвестиционной программы суммарные объемы финансирования инвестиционных проектов за счет средств федерального бюджета на каждый год периода ее реализации не превышают бюджетные ассигнования, определенные на реализацию соответствующих мероприятий указанных инвестиционных проектов на текущий и очередной финансовые годы и на плановый период в федеральном бюджете, а на годы, следующие после планового периода, - в государственной программе Российской Федерации в области использования атомной энергии, содержащей мероприятия по строительству (реконструкции, модернизации и (или) техническому перевооружению) объектов (энергоблоков) атомных электростанций, предусмотренные указанным проектом инвестиционной программы.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13. Проекты инвестиционных программ, предусматривающие реализацию мероприятий по приобретению, установке, замене, допуску в эксплуатацию приборов учета электрической энергии и (или) иного оборудования, а также нематериальных активов, которые необходимы для обеспечения в соответствии с пунктом 5 статьи 37 Федерального закона "Об электроэнергетике" коммерческого учета электрической энергии (мощности), в том числе посредством интеллектуальных систем учета электрической энергии (мощности) (далее - мероприятия по организации коммерческого учета), утверждаются при условии </w:t>
      </w:r>
      <w:proofErr w:type="spellStart"/>
      <w:r w:rsidRPr="002565F9">
        <w:rPr>
          <w:rFonts w:ascii="Times New Roman" w:hAnsi="Times New Roman" w:cs="Times New Roman"/>
          <w:bCs/>
          <w:sz w:val="24"/>
          <w:szCs w:val="24"/>
        </w:rPr>
        <w:t>непревышения</w:t>
      </w:r>
      <w:proofErr w:type="spellEnd"/>
      <w:r w:rsidRPr="002565F9">
        <w:rPr>
          <w:rFonts w:ascii="Times New Roman" w:hAnsi="Times New Roman" w:cs="Times New Roman"/>
          <w:bCs/>
          <w:sz w:val="24"/>
          <w:szCs w:val="24"/>
        </w:rPr>
        <w:t xml:space="preserve"> объема финансовых потребностей, необходимых для реализации инвестиционных проектов, предусматривающих реализацию мероприятий по организации коммерческого учета, над объемом финансовых потребностей, определенным в соответствии с нормативами предельного объема финансовых потребностей на реализацию мероприятий по приобретению, установке, замене, допуску в эксплуатацию приборов учета электрической энергии и (или) иного оборудования, а также нематериальных активов, которые необходимы для обеспечения в соответствии с пунктом 5 статьи 37 Федерального закона "Об электроэнергетике" коммерческого учета электрической энергии (мощности), в том числе посредством интеллектуальных систем учета электрической энергии (мощности), утверждаемыми Министерством энергетики Российской Федерации (далее - нормативы предельного объема финансовых потребностей), и в соответствии с методикой расчета указанного объема финансовых потребностей в прогнозных ценах соответствующих лет, предусмотренной описанием показателей, составляющих информацию о проекте инвестиционной программы и об обосновывающих ее материалах, </w:t>
      </w:r>
      <w:r w:rsidRPr="002565F9">
        <w:rPr>
          <w:rFonts w:ascii="Times New Roman" w:hAnsi="Times New Roman" w:cs="Times New Roman"/>
          <w:bCs/>
          <w:sz w:val="24"/>
          <w:szCs w:val="24"/>
        </w:rPr>
        <w:lastRenderedPageBreak/>
        <w:t>размещаемым Министерством энергетики Российской Федерации в соответствии со стандартами раскрытия информации.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Положения, установленные абзацем первым настоящего пункта, не применяются в отношении объектов основных средств и (или) нематериальных активов, принятых к бухгалтерскому учету в рамках выполнения инвестиционных проектов, предусматривающих реализацию мероприятий по организации коммерческого учета, до утверждения нормативов предельного объема финансовых потребностей в соответствии с постановлением Правительства Российской Федерации от 29 декабря 2020 г. N 2339 "О внесении изменений в некоторые акты Правительства Российской Федерации и об определении и о применении нормативов предельных объемов финансовых потребностей на реализацию мероприятий по организации коммерческого учета электрической энергии (мощности) на розничных рынках электрической энергии".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Нормативы предельного объема финансовых потребностей разрабатываются и утверждаются Министерством энергетики Российской Федерации в соответствии с правилами разработки и утверждения нормативов предельного объема финансовых потребностей на реализацию мероприятий по приобретению, установке, замене, допуску в эксплуатацию приборов учета электрической энергии и (или) иного оборудования, а также нематериальных активов, которые необходимы для обеспечения в соответствии с пунктом 5 статьи 37 Федерального закона "Об электроэнергетике" коммерческого учета электрической энергии (мощности), в том числе посредством интеллектуальных систем учета электрической энергии (мощности), включающими в том числе требования к содержанию нормативов предельного объема финансовых потребностей и методике их разработки, утверждаемыми Министерством энергетики Российской Федерации.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Нормативы предельного объема финансовых потребностей утверждаются Министерством энергетики Российской Федерации по форме, установленной указанным Министерством.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14. Проекты инвестиционных программ, предусматривающие реализацию инвестиционных проектов, предусматривающих приобретение линий электропередачи, трансформаторных и иных подстанций, распределительных пунктов и (или) иного предназначенного для обеспечения электрических связей и осуществления передачи электрической энергии оборудования, если приобретаются объекты капитального строительства и (или) некапитальные строения, сооружения, утверждаются при условии, если финансирование таких инвестиционных проектов в текущем и последующих годах планируется за счет средств, не учитываемых при установлении регулируемых государством цен (тарифов) в электроэнергетике, и (или) за счет экономии подконтрольных расходов, положительной величины корректировки необходимой валовой выручки, осуществляемой в соответствии с методическими указаниями по применению понижающих (повышающих) коэффициентов, позволяющих обеспечить соответствие уровня тарифов организации, осуществляющей регулируемую деятельность, уровню надежности и качества поставляемых товаров (услуг), утверждаемыми Федеральной антимонопольной службой, экономии операционных расходов, расчетной предпринимательской прибыли, экономии расходов на оплату потерь электрической энергии, предусмотренных Основами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 либо при условии наличия решения Правительства Российской Федерации, разрешающего утверждение в соответствии с настоящими Правилами проекта инвестиционной программы, предусматривающей финансирование таких инвестиционных проектов за счет средств, учитываемых при установлении регулируемых государством цен (тарифов) в электроэнергетике и не указанных в настоящем абзаце.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К инвестиционным проектам, указанным в абзаце первом настоящего пункта, не относятся инвестиционные проекты, реализация которых предусмотрена инвестиционными программами, утвержденными в порядке, установленном настоящими Правилами, до </w:t>
      </w:r>
      <w:r w:rsidRPr="002565F9">
        <w:rPr>
          <w:rFonts w:ascii="Times New Roman" w:hAnsi="Times New Roman" w:cs="Times New Roman"/>
          <w:bCs/>
          <w:sz w:val="24"/>
          <w:szCs w:val="24"/>
        </w:rPr>
        <w:lastRenderedPageBreak/>
        <w:t>вступления в силу постановления Правительства Российской Федерации от 2 июня 2023 г. N 923 "О внесении изменений в некоторые акты Правительства Российской Федерации по вопросам утверждения инвестиционных программ субъектов электроэнергетики".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III. Порядок утверждения инвестиционной программы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Министерством энергетики Российской Федерации (Министерством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энергетики Российской Федерации совместно с Государственной</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корпорацией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15. Основанием для начала рассмотрения проекта инвестиционной программы в соответствии с настоящим разделом является опубликование информации о проекте инвестиционной программы субъекта электроэнергетики, соответствующего положениям пункта 1 или 1(1) критериев отнесения субъектов, и об обосновывающих ее материалах в порядке и сроки, которые установлены стандартами раскрытия информации.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16. Рассмотрение проекта инвестиционной программы осуществляется Министерством энергетики Российской Федерации, а также в случаях, установленных настоящими Правилами, следующими государственными органами, организациями и лицами в пределах их компетенций, определенных в пункте 19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а) Федеральная антимонопольная служба, Министерство финансов Российской Федерации, Министерство экономического развития Российской Федерации, Министерство строительства и жилищно-коммунального хозяйства Российской Федерации;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б) Министерство Российской Федерации по развитию Дальнего Востока и Арктики, если проектом инвестиционной программы предусматривается реализация инвестиционных проектов на территории Дальневосточного федерального округа;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высшие исполнительные органы субъектов Российской Федерации, на территориях которых проектом инвестиционной программы субъекта электроэнергетики, за исключением организации по управлению единой национальной (общероссийской) электрической сетью, предусматривается реализация инвестиционных проектов;</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г) высшие исполнительные органы субъектов Российской Федерации, на территориях которых проектом инвестиционной программы организации по управлению единой национальной (общероссийской) электрической сетью предусматривается реализация инвестиционных проектов:</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по строительству (реконструкции, модернизации, техническому перевооружению и (или) демонтажу) объектов электроэнергетики при условии размещения на указанных территориях объектов электросетевого хозяйства, входящих в единую национальную (общероссийскую) электрическую сеть и не принадлежащих на праве собственности указанной организации;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финансирование которых предусматривается с использованием инвестиционных ресурсов, учитываемых (учтенных) при установлении цен (тарифов) в электроэнергетике, государственное регулирование которых в соответствии с законодательством Российской Федерации об электроэнергетике относится к полномочиям исполнительных органов таких субъектов Российской Федерации в области государственного регулирования цен (тарифов);</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д) Государственная корпорация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если проектом инвестиционной программы предусматривается реализация проектов:</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по строительству (реконструкции, модернизации, техническому перевооружению) объектов (энергоблоков) атомных электростанций;</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по обеспечению передачи электрической энергии (мощности) объектов (энергоблоков) атомных электростанций по единой национальной (общероссийской) электрической сети и (или) обеспечению надежности работы атомных электростанций совместно с единой национальной (общероссийской) электрической сетью;</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lastRenderedPageBreak/>
        <w:t>е) системный оператор электроэнергетических систем России (далее - системный оператор), если: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проект инвестиционной программы сформирован субъектом оперативно-диспетчерского управления в технологически изолированной территориальной электроэнергетической системе (далее - субъект оперативно-диспетчерского управления), за исключением проекта инвестиционной программы системного оператора;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проектом инвестиционной программы предусматривается в пределах Единой энергетической системы России и (или) технологически изолированной территориальной электроэнергетической системы: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строительство (реконструкция, модернизация, техническое перевооружение и (или) демонтаж) объектов электросетевого хозяйства, проектный номинальный класс напряжения которых составляет 110 киловольт и выше в пределах Единой энергетической системы России, 35 киловольт и выше в пределах технологически изолированной территориальной электроэнергетической системы;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строительство объектов по производству электрической энергии, установленная генерирующая мощность которых превышает 5 мегаватт, и (или) реконструкция (модернизация, техническое перевооружение) объектов по производству электрической энергии с увеличением установленной генерирующей мощности на 5 мегаватт и выше;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ж) в 2023 году субъекты оперативно-диспетчерского управления, если проектом инвестиционной программы, за исключением проектов инвестиционных программ субъектов оперативно-диспетчерского управления, предусматривается в пределах соответствующей технологически изолированной территориальной электроэнергетической системы строительство (реконструкция, модернизация, техническое перевооружение и (или) демонтаж) объектов электросетевого хозяйства, объектов по производству электрической энергии;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з) лица, прошедшие авторизацию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авторизованные лица), если опубликован проект инвестиционной программы субъекта электроэнергетики, осуществляющего оказание услуг по передаче электрической энергии.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17. Министерство энергетики Российской Федерации, а также государственные органы и организации, указанные в подпунктах "а" - "ж" пункта 16 настоящих Правил, осуществляют рассмотрение проектов инвестиционных программ в соответствии с настоящими Правилами на основе информации о проектах инвестиционных программ и об обосновывающих их материалах, раскрываемой субъектами электроэнергетики в соответствии со стандартами раскрытия информации.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Авторизованные лица осуществляют рассмотрение проектов инвестиционных программ в соответствии с настоящими Правилами на основе информации о проектах инвестиционных программ и об обосновывающих их материалах, опубликованной в соответствии со стандартами раскрытия информации.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18. Если в ходе рассмотрения Министерством энергетики Российской Федерации в соответствии с настоящим Правилами проекта инвестиционной программы возникает необходимость уточнения такого проекта, Министерство запрашивает у субъекта электроэнергетики дополнительные материалы, указав форму их представления и требования к ним, а субъект электроэнергетики представляет указанные материалы, подписанные с использованием усиленной квалифицированной электронной подписи, в течение 7 календарных дней со дня направления запроса.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Утверждение проекта инвестиционной программы Министерством энергетики Российской Федерации приостанавливается: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lastRenderedPageBreak/>
        <w:t>начиная со дня, следующего за днем направления запроса, указанного в абзаце первом настоящего пункта, если такой запрос направляется в отношении информации о проекте инвестиционной программы и об обосновывающих ее материалах впервые после ее опубликования;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по истечении 7 календарных дней со дня направления запроса, указанного в абзаце первом настоящего пункта, и непредставления субъектом электроэнергетики запрошенных дополнительных материалов, если утверждение проекта инвестиционной программы Министерством энергетики Российской Федерации не было приостановлено в соответствии с абзацем третьим настоящего пункта.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Утверждение проекта инвестиционной программы Министерством энергетики Российской Федерации возобновляется в день, следующий за днем получения дополнительных материалов, указанных в абзаце первом настоящего пункта, с продлением установленных настоящими Правилами сроков рассмотрения Министерством энергетики Российской Федерации проекта инвестиционной программы на фактический срок приостановки утверждения такого проекта инвестиционной программы, увеличенный на 3 рабочих дня.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19. Государственные органы и организации, указанные в подпунктах "а" - "ж" пункта 16 настоящих Правил, и авторизованные лица по результатам рассмотрения проекта инвестиционной программы в течение 25 рабочих дней со дня опубликования информации о проекте инвестиционной программы и об обосновывающих ее материалах, указанной в пункте 15 настоящих Правил, направляют в Министерство энергетики Российской Федерации, субъекту электроэнергетики, а также, если проектом инвестиционной программы предусматривается строительство (реконструкция, модернизация и (или) техническое перевооружение) объектов (энергоблоков) атомных электростанций, в Государственную корпорацию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(за исключением заключений Государственной корпорации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свои заключения, содержащие мотивированные замечания к проекту инвестиционной программы и (или) предложения по его доработке либо информацию об отсутствии таких замечаний и предложений, в пределах своих полномочий, установленных законодательством Российской Федерации, в том числе: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а) Федеральная антимонопольная служба - в части: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оценки ценовых (тарифных) последствий выполнения инвестиционной программы организации по управлению единой национальной (общероссийской) электрической сетью на период ее реализации, если осуществлялось рассмотрение проекта инвестиционной программы указанной организации;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оценки предложений субъекта электроэнергетики о включении инвестиционных ресурсов, необходимых для реализации инвестиционной программы, в регулируемые государством цены (тарифы);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вопросов соблюдения субъектом электроэнергетики антимонопольного законодательства, требований законодательства Российской Федерации в сфере регулирования естественных монополий (если субъект электроэнергетики является субъектом естественной монополии), обязательных требований, установленных Федеральным законом "Об электроэнергетике", другими федеральными законами и иными нормативными правовыми актами Российской Федерации, к установлению и применению цен (тарифов) и платы в электроэнергетике,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и платы в электроэнергетике, экономической обоснованности планового и фактического расходования средств при осуществлении регулируемых видов деятельности в электроэнергетике, экономической обоснованности расходов на проведение мероприятий по технологическому присоединению объектов к электрическим сетям, экономической обоснованности расходов на проведение сетевой организацией мероприятий по обеспечению вывода из эксплуатации объекта по производству электрической энергии </w:t>
      </w:r>
      <w:r w:rsidRPr="002565F9">
        <w:rPr>
          <w:rFonts w:ascii="Times New Roman" w:hAnsi="Times New Roman" w:cs="Times New Roman"/>
          <w:bCs/>
          <w:sz w:val="24"/>
          <w:szCs w:val="24"/>
        </w:rPr>
        <w:lastRenderedPageBreak/>
        <w:t>(мощности), к правильности применения указанными субъектами регулируемых государством цен (тарифов) в электроэнергетике, платы за технологическое присоединение и (или) стандартизированных тарифных ставок, определяющих ее величину, платы за реализацию сетевой организацией мероприятий по обеспечению вывода из эксплуатации объектов по производству электрической энергии (мощности), к раздельному учету объема продукции (услуг), доходов и расходов на производство, передачу и сбыт электрической энергии, использования инвестиционных ресурсов, подлежащих учету (учтенных) при установлении регулируемых цен (тарифов) и платы в электроэнергетике;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соответствия проекта инвестиционной программы, предусматривающей реализацию инвестиционных проектов, предусматривающих приобретение линий электропередачи, трансформаторных и иных подстанций, распределительных пунктов и (или) иного предназначенного для обеспечения электрических связей и осуществления передачи электрической энергии оборудования, если приобретаются объекты капитального строительства и (или) некапитальные строения, сооружения, условиям, указанным в пункте 14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б) Министерство финансов Российской Федерации - в части оценки финансовых последствий реализации инвестиционной программы для федерального бюджета, бюджетов субъектов Российской Федерации и местных бюджетов;</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Министерство строительства и жилищно-коммунального хозяйства Российской Федерации - в части вопросов ценообразования при проектировании и строительстве (реконструкции) объектов капитального строительства, предусмотренных проектом инвестиционной программы;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г) Министерство экономического развития Российской Федерации - в части: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оценки соответствия проекта инвестиционной программы прогнозу социально-экономического развития Российской Федерации, субъектов Российской Федерации, муниципальных образований, а также отраслей и секторов экономики на краткосрочный, среднесрочный и долгосрочный периоды;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roofErr w:type="gramStart"/>
      <w:r w:rsidRPr="002565F9">
        <w:rPr>
          <w:rFonts w:ascii="Times New Roman" w:hAnsi="Times New Roman" w:cs="Times New Roman"/>
          <w:bCs/>
          <w:sz w:val="24"/>
          <w:szCs w:val="24"/>
        </w:rPr>
        <w:t>вопросов эффективности использования</w:t>
      </w:r>
      <w:proofErr w:type="gramEnd"/>
      <w:r w:rsidRPr="002565F9">
        <w:rPr>
          <w:rFonts w:ascii="Times New Roman" w:hAnsi="Times New Roman" w:cs="Times New Roman"/>
          <w:bCs/>
          <w:sz w:val="24"/>
          <w:szCs w:val="24"/>
        </w:rPr>
        <w:t xml:space="preserve"> направляемых в рамках инвестиционной программы на капитальные вложения средств федерального бюджета;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вопросов учета в проекте инвестиционной программы реализации на территории Северо-Кавказского федерального округа мероприятий, направленных на выполнение поручений, содержащихся в актах Президента Российской Федерации, поручений и указаний Президента Российской Федерации, поручений, содержащихся в актах Правительства Российской Федерации и (или) протоколах заседаний Правительства Российской Федерации, поручений Председателя Правительства Российской Федерации, и (или) мероприятий, выполнение которых предусматривается документами стратегического планирования, приоритетными национальными проектами, межгосударственными программами (при их наличии), а также программами, в том числе федеральными целевыми программами, реализуемыми за счет средств федерального бюджета и иных источников финансирования на территории Северо-Кавказского федерального округа;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д) Министерство Российской Федерации по развитию Дальнего Востока и Арктики - в части вопросов учета в проекте инвестиционной программы реализации на территории Дальневосточного федерального округа мероприятий, направленных на выполнение поручений, содержащихся в актах Президента Российской Федерации, поручений и указаний Президента Российской Федерации, поручений, содержащихся в актах Правительства Российской Федерации и (или) протоколах заседаний Правительства Российской Федерации, поручений Председателя Правительства Российской Федерации, и (или) мероприятий, выполнение которых предусматривается документами стратегического планирования, приоритетными национальными проектами, межгосударственными программами (при их наличии), программами, в том числе федеральными целевыми программами, реализуемыми за счет средств федерального бюджета и иных источников финансирования на территории Дальневосточного федерального округа, а также </w:t>
      </w:r>
      <w:r w:rsidRPr="002565F9">
        <w:rPr>
          <w:rFonts w:ascii="Times New Roman" w:hAnsi="Times New Roman" w:cs="Times New Roman"/>
          <w:bCs/>
          <w:sz w:val="24"/>
          <w:szCs w:val="24"/>
        </w:rPr>
        <w:lastRenderedPageBreak/>
        <w:t xml:space="preserve">договорами об осуществлении технологического присоединения к электрическим сетям, заключенными в целях технологического присоединения к электрическим сетям объектов инфраструктуры территорий опережающего социально-экономического развития и </w:t>
      </w:r>
      <w:proofErr w:type="spellStart"/>
      <w:r w:rsidRPr="002565F9">
        <w:rPr>
          <w:rFonts w:ascii="Times New Roman" w:hAnsi="Times New Roman" w:cs="Times New Roman"/>
          <w:bCs/>
          <w:sz w:val="24"/>
          <w:szCs w:val="24"/>
        </w:rPr>
        <w:t>энергопринимающих</w:t>
      </w:r>
      <w:proofErr w:type="spellEnd"/>
      <w:r w:rsidRPr="002565F9">
        <w:rPr>
          <w:rFonts w:ascii="Times New Roman" w:hAnsi="Times New Roman" w:cs="Times New Roman"/>
          <w:bCs/>
          <w:sz w:val="24"/>
          <w:szCs w:val="24"/>
        </w:rPr>
        <w:t xml:space="preserve"> устройств потребителей электрической энергии на территории Дальневосточного федерального округа;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е) Государственная корпорация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 в части: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состава мероприятий и объектов инвестиционной деятельности, их стоимостных и технических показателей, сроков и конкретных результатов реализации инвестиционных проектов, предусмотренных проектом инвестиционной программы, а также в части соответствия инвестиционных проектов, направленных на обеспечение безопасной и устойчивой работы действующих энергоблоков атомных электростанций, инвестиционных проектов, предусматривающих выполнение научно-исследовательских, опытно-конструкторских и технологических работ, требованиям к их формированию, утвержденным Государственной корпорацией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по согласованию с Министерством энергетики Российской Федерации, если рассматривается проект инвестиционной программы субъекта электроэнергетики, соответствующего положениям пункта 1(1) критериев отнесения субъектов;</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соответствия сроков ввода объектов электросетевого хозяйства, предусмотренных проектом инвестиционной программы сетевой организации, включенных в схемы выдачи мощности атомных станций, срокам ввода в эксплуатацию указанных атомных электростанций;</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инвестиционных проектов по обеспечению надежности работы атомных электростанций совместно с единой национальной (общероссийской) электрической сетью, предусмотренных проектом инвестиционной программы сетевой организации и перечнем мероприятий по развитию электрической сети, предусмотренным схемой и программой развития электроэнергетических систем России, утвержденными в порядке и сроки, которые установлены Правительством Российской Федерации, в году, в котором была опубликована информация о проекте инвестиционной программы и об обосновывающих ее материалах, указанная в пункте 15 настоящих Правил, либо в предшествующем ему году;</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ж) высшие исполнительные органы субъектов Российской Федерации, указанные в подпункте "в" пункта 16 настоящих Правил, - в части: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вопросов размещения объектов электроэнергетики на территориях соответствующих субъектов Российской Федерации;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оценки предложений субъектов электроэнергетики по включению инвестиционных ресурсов, необходимых для реализации инвестиционной программы, в цены (тарифы), регулируемые исполнительным органом субъекта Российской Федерации в области государственного регулирования цен (тарифов), а также ценовых (тарифных) последствий выполнения инвестиционной программы на период ее реализации;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вопросов соблюдения субъектом электроэнергетики при формировании проекта инвестиционной программы обязательных требований, установленных в соответствии с Федеральным законом "Об электроэнергетике", другими федеральными законами и иными нормативными правовыми актами Российской Федерации, к установлению и (или) применению цен (тарифов) и платы в электроэнергетике, регулируемых на уровне исполнительных органов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цен (тарифов) и платы в электроэнергетике, экономической обоснованности планового и фактического расходования средств на реализацию инвестиционной программы при осуществлении регулируемых видов деятельности в сфере электроэнергетики, к правильности применения указанными субъектами регулируемых государством цен (тарифов) в электроэнергетике, платы за технологическое присоединение и (или) стандартизированных тарифных ставок, определяющих ее величину, платы за реализацию сетевой организацией мероприятий по </w:t>
      </w:r>
      <w:r w:rsidRPr="002565F9">
        <w:rPr>
          <w:rFonts w:ascii="Times New Roman" w:hAnsi="Times New Roman" w:cs="Times New Roman"/>
          <w:bCs/>
          <w:sz w:val="24"/>
          <w:szCs w:val="24"/>
        </w:rPr>
        <w:lastRenderedPageBreak/>
        <w:t>обеспечению вывода из эксплуатации объектов по производству электрической энергии (мощности), к раздельному учету объема продукции (услуг), доходов и расходов на производство, передачу и сбыт электрической энергии, использования инвестиционных ресурсов, подлежащих учету (учтенных) при установлении регулируемых цен (тарифов) и платы;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вопросов предоставления водных объектов в пользование для целей производства электрической энергии на гидроэлектростанциях, размещенных (планируемых к размещению) на территориях соответствующих субъектов Российской Федерации;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з) высшие исполнительные органы субъектов Российской Федерации, указанные в подпункте "г" пункта 16 настоящих Правил, - в части вопросов:</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реализации инвестиционных проектов по строительству (реконструкции, модернизации, техническому перевооружению и (или) демонтажу) объектов электроэнергетики, предусмотренных проектом инвестиционной программы организации по управлению единой национальной (общероссийской) электрической сетью, реализация которых осуществляется на территории соответствующего субъекта Российской Федерации;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указанных в абзацах втором - четвертом подпункта "ж" настоящего пункта, в отношении инвестиционных проектов, финансирование которых предусматривается с использованием инвестиционных ресурсов, учитываемых (учтенных) при установлении цен (тарифов) в электроэнергетике, государственное регулирование которых в соответствии с законодательством Российской Федерации об электроэнергетике относится к полномочиям исполнительных органов таких субъектов Российской Федерации в области государственного регулирования цен (тарифов);</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 системный оператор - в части: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наличия в проекте инвестиционной программы субъекта оперативно-диспетчерского управления, указанного в подпункте "ж" пункта 16 настоящих Правил, инвестиционных проектов, связанных с деятельностью по оперативно-диспетчерскому управлению в электроэнергетике в соответствующей технологически изолированной территориальной электроэнергетической системе, если осуществлялось рассмотрение проекта инвестиционной программы такого субъекта оперативно-диспетчерского управления;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оценки обеспечения: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устойчивого перспективного режима работы Единой энергетической системы России и технологически изолированных территориальных электроэнергетических систем, в том числе с учетом инвестиционных проектов по строительству (реконструкции, модернизации, техническому перевооружению и (или) демонтажу) объектов электроэнергетики, созданию устройств (комплексов) релейной защиты и автоматики, систем телемеханики и связи и сроков реализации таких проектов;</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скоординированного ввода в эксплуатацию и вывода из эксплуатации генерирующих объектов и объектов электросетевого хозяйства;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выполнения схемы и программы развития электроэнергетических систем России;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выполнения схем и программ развития электроэнергетики субъектов Российской Федерации, на территориях которых расположены технологически изолированные территориальные электроэнергетические системы, при рассмотрении проектов инвестиционных программ в 2023 и 2024 годах;</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реализации технических решений по перспективному развитию электроэнергетики, учтенных в соответствии с Правилами вывода объектов электроэнергетики в ремонт и из эксплуатации в заключениях системного оператора о возможности (невозможности) вывода объектов диспетчеризации из эксплуатации и решениях уполномоченного федерального органа исполнительной власти о согласовании вывода линий электропередачи, оборудования и устройств объектов электроэнергетики из эксплуатации или о приостановлении вывода их из эксплуатации;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к) субъекты оперативно-диспетчерского управления, указанные в подпункте "ж" пункта 16 настоящих Правил, - в части оценки обеспечения: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lastRenderedPageBreak/>
        <w:t>устойчивого перспективного режима работы соответствующих технологически изолированных территориальных электроэнергетических систем, в том числе с учетом инвестиционных проектов по строительству (реконструкции, модернизации, техническому перевооружению и (или) демонтажу) объектов электроэнергетики, созданию устройств (комплексов) релейной защиты и автоматики, систем телемеханики и связи и сроков реализации таких проектов;</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скоординированного ввода в эксплуатацию и вывода из эксплуатации генерирующих объектов и объектов электросетевого хозяйства;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выполнения схем и программ развития электроэнергетики субъектов Российской Федерации;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реализации технических решений по перспективному развитию электроэнергетики, учтенных в соответствии с Правилами вывода объектов электроэнергетики в ремонт и из эксплуатации в заключениях субъекта оперативно-диспетчерского управления о возможности (невозможности) вывода объектов диспетчеризации из эксплуатации и решениях уполномоченного федерального органа исполнительной власти о согласовании вывода линий электропередачи, оборудования и устройств объектов электроэнергетики из эксплуатации или о приостановлении вывода их из эксплуатации;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л) авторизованные лица - в части оценки целесообразности и обоснованности применения технологических и стоимостных решений инвестиционных проектов, предусмотренных проектом инвестиционной программы, оценки достижения заявленных субъектом электроэнергетики показателей проекта инвестиционной программы, в том числе на основе результатов технологического и ценового аудита инвестиционных проектов (при наличии таких результатов), а также по вопросам, касающимся нарушения прав или законных интересов граждан или организаций либо охраняемых законом интересов общества или государства.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20. В случае если по истечении 25 рабочих дней со дня опубликования информации о проекте инвестиционной программы и об обосновывающих ее материалах, указанной в пункте 15 настоящих Правил, заключения государственных органов и организации, указанных в подпунктах "а" - "д" пункта 16 настоящих Правил, не поступили в Министерство энергетики Российской Федерации в соответствии с настоящими Правилами, считается, что у указанных государственных органов и организации отсутствуют замечания к такому проекту и (или) предложения по его доработке.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21. Министерство энергетики Российской Федерации в течение 45 рабочих дней (10 календарных дней - для случая, предусмотренного пунктом 48 настоящих Правил) со дня опубликования информации о проекте инвестиционной программы и об обосновывающих ее материалах, указанной в пункте 15 настоящих Правил, в соответствии со стандартами раскрытия информации, но не ранее истечения срока, указанного в пункте 19 настоящих Правил (если в соответствии с настоящими Правилами проект инвестиционной программы подлежит рассмотрению государственными органами и организациями, указанными в пункте 19 настоящих Правил), направляет субъекту электроэнергетики свое заключение по результатам рассмотрения проекта инвестиционной программы, содержащее мотивированные замечания к проекту инвестиционной программы и (или) предложения по его доработке либо информацию об отсутствии таких замечаний и предложений, подготовленное с учетом результатов осуществления контроля за реализацией инвестиционной программы в предыдущих периодах (при реализации инвестиционной программы в предыдущих периодах) и с учетом рассмотрения заключений на проект инвестиционной программы, предусмотренных подпунктами "и" - "л" пункта 19 настоящих Правил, а также копию такого заключения в Государственную корпорацию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если проектом инвестиционной программы предусматривается строительство (реконструкция, модернизация и (или) техническое перевооружение) объектов (энергоблоков) атомных электростанций.</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lastRenderedPageBreak/>
        <w:t>22. Заключения высших исполнительных органов субъектов Российской Федерации по результатам рассмотрения проекта инвестиционной программы (за исключением проекта инвестиционной программы, предусматривающей строительство (реконструкцию, модернизацию и (или) техническое перевооружение) объектов (энергоблоков) атомных электростанций), предусмотренные пунктом 19 настоящих Правил, содержащие замечания к проекту инвестиционной программы и (или) мотивированные предложения по его доработке, в течение 45 рабочих дней со дня направления Министерством энергетики Российской Федерации своего заключения на проект инвестиционной программы, указанного в пункте 21 настоящих Правил, рассматриваются Министерством энергетики Российской Федерации на совещаниях с участием уполномоченных представителей субъекта электроэнергетики и высших исполнительных органов субъектов Российской Федерации, представивших в Министерство энергетики Российской Федерации указанные заключения, проводимых очно или в формате видео-конференц-связи.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Решения Министерства энергетики Российской Федерации, в том числе по доработке проекта инвестиционной программы с указанием срока доработки, принятые в отношении указанных в абзаце первом настоящего пункта замечаний к проекту инвестиционной программы и (или) предложений по его доработке, отражаются в протоколах соответствующих совещаний.</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Протоколы совещаний, предусмотренные настоящим пунктом, составляются Министерством энергетики Российской Федерации в форме электронных документов, которые подписываются с использованием усиленной квалифицированной электронной подписи Министром энергетики Российской Федерации (или по указанию Министра энергетики Российской Федерации его заместителем) и в течение 5 рабочих дней со дня подписания направляются в высшие исполнительные органы субъектов Российской Федерации, представившие в Министерство энергетики Российской Федерации указанные заключения, а также субъекту электроэнергетики.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23. При наличии предусмотренных пунктом 19 настоящих Правил заключений высших исполнительных органов субъектов Российской Федерации по результатам рассмотрения проекта инвестиционной программы, предусматривающей строительство (реконструкцию, модернизацию и (или) техническое перевооружение) объектов (энергоблоков) атомных электростанций, содержащих замечания к проекту инвестиционной программы и (или) предложения по его доработке, Министерство энергетики Российской Федерации в течение 45 рабочих дней со дня направления своего заключения на проект инвестиционной программы, указанного в пункте 21 настоящих Правил, проводит совещания очно или в формате видео-конференц-связи с участием уполномоченных представителей субъекта электроэнергетики, Государственной корпорации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и высших исполнительных органов субъектов Российской Федерации, представивших в Министерство энергетики Российской Федерации указанные заключения.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Решения, в том числе решения по доработке проекта инвестиционной программы с указанием срока доработки, в отношении указанных в абзаце первом настоящего пункта замечаний к проекту инвестиционной программы и (или) предложений по его доработке, принимаются Министерством энергетики Российской Федерации совместно с Государственной корпорацией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и отражаются в протоколах соответствующих совещаний.</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Протоколы совещаний, предусмотренные настоящим пунктом, составляются Министерством энергетики Российской Федерации в форме электронных документов, которые подписываются с использованием усиленной квалифицированной электронной подписи Министром энергетики Российской Федерации (или по указанию Министра энергетики Российской Федерации его заместителем), а также генеральным директором (или по указанию генерального директора его заместителем) Государственной корпорации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в течение 5 рабочих дней со дня их направления для подписания в Государственную корпорацию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lastRenderedPageBreak/>
        <w:t xml:space="preserve">Министерство энергетики Российской Федерации направляет протоколы совещаний, предусмотренные настоящим пунктом, в высшие исполнительные органы субъектов Российской Федерации, представившие в Министерство энергетики Российской Федерации указанные заключения, а также субъекту электроэнергетики после их подписания, а в случае </w:t>
      </w:r>
      <w:proofErr w:type="spellStart"/>
      <w:r w:rsidRPr="002565F9">
        <w:rPr>
          <w:rFonts w:ascii="Times New Roman" w:hAnsi="Times New Roman" w:cs="Times New Roman"/>
          <w:bCs/>
          <w:sz w:val="24"/>
          <w:szCs w:val="24"/>
        </w:rPr>
        <w:t>непоступления</w:t>
      </w:r>
      <w:proofErr w:type="spellEnd"/>
      <w:r w:rsidRPr="002565F9">
        <w:rPr>
          <w:rFonts w:ascii="Times New Roman" w:hAnsi="Times New Roman" w:cs="Times New Roman"/>
          <w:bCs/>
          <w:sz w:val="24"/>
          <w:szCs w:val="24"/>
        </w:rPr>
        <w:t xml:space="preserve"> в Министерство энергетики Российской Федерации подписанного Государственной корпорацией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протокола совещания - по истечении 5 рабочих дней со дня его направления для подписания в Государственную корпорацию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24. При наличии предусмотренных пунктами 19 и 21 настоящих Правил заключений федеральных органов исполнительной власти, Государственной корпорации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и (или) Министерства энергетики Российской Федерации, содержащих замечания к проекту инвестиционной программы и (или) предложения по его доработке (далее в настоящем разделе - разногласия по проекту инвестиционной программы), Министерство энергетики Российской Федерации в течение 45 рабочих дней (15 календарных дней - для случая, предусмотренного пунктом 48 настоящих Правил) со дня направления своего заключения на проект инвестиционной программы, указанного в пункте 21 настоящих Правил, проводит согласительные совещания очно или в формате видео-конференц-связи с участием уполномоченных представителей субъекта электроэнергетики и федеральных органов исполнительной власти, Государственной корпорации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представивших в Министерство энергетики Российской Федерации указанные заключения.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протоколах согласительных совещаний отражаются принятые на согласительных совещаниях решения в отношении разногласий по проекту инвестиционной программы, в том числе решения Министерства энергетики Российской Федерации по доработке проекта инвестиционной программы по своим замечаниям, неурегулированные разногласия по проекту инвестиционной программы, согласованные решения Министерства энергетики Российской Федерации и федеральных органов исполнительной власти, а также Государственной корпорации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представивших в Министерство энергетики Российской Федерации заключения, предусмотренные пунктом 19 настоящих Правил, по доработке проекта инвестиционной программы в части, касающейся учета замечаний, по которым разногласия по проекту инвестиционной программы были урегулированы, с указанием срока доработки.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Для случая, предусмотренного пунктом 48 настоящих Правил, в протоколе согласительного совещания отражаются принятые на согласительном совещании решения Министерства энергетики Российской Федерации по доработке проекта инвестиционной программы с указанием срока доработки.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Протокол согласительного совещания составляется Министерством энергетики Российской Федерации в форме электронного документа, который подписывается с использованием усиленной квалифицированной электронной подписи Министром энергетики Российской Федерации (или по указанию Министра энергетики Российской Федерации его заместителем), а также руководителями (или по указанию таких руководителей их заместителями) соответствующих федеральных органов исполнительной власти и (или) Государственной корпорации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в течение 5 рабочих дней со дня направления такого протокола в соответствующий федеральный орган исполнительной власти и (или) Государственную корпорацию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Министерство энергетики Российской Федерации направляет субъекту электроэнергетики протокол согласительного совещания после его подписания, а в случае </w:t>
      </w:r>
      <w:proofErr w:type="spellStart"/>
      <w:r w:rsidRPr="002565F9">
        <w:rPr>
          <w:rFonts w:ascii="Times New Roman" w:hAnsi="Times New Roman" w:cs="Times New Roman"/>
          <w:bCs/>
          <w:sz w:val="24"/>
          <w:szCs w:val="24"/>
        </w:rPr>
        <w:t>непоступления</w:t>
      </w:r>
      <w:proofErr w:type="spellEnd"/>
      <w:r w:rsidRPr="002565F9">
        <w:rPr>
          <w:rFonts w:ascii="Times New Roman" w:hAnsi="Times New Roman" w:cs="Times New Roman"/>
          <w:bCs/>
          <w:sz w:val="24"/>
          <w:szCs w:val="24"/>
        </w:rPr>
        <w:t xml:space="preserve"> в Министерство энергетики Российской Федерации подписанного протокола согласительного совещания - по истечении 5 рабочих дней со дня его направления для подписания в соответствующие федеральные органы исполнительной власти и (или) Государственную корпорацию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lastRenderedPageBreak/>
        <w:t xml:space="preserve">25. При наличии неурегулированных разногласий по проекту инвестиционной программы Министерство энергетики Российской Федерации направляет в Правительство Российской Федерации обращение о рассмотрении на заседании Правительственной комиссии по вопросам развития электроэнергетики (далее - Комиссия) неурегулированных разногласий по проекту инвестиционной программы, содержащее протоколы соответствующих согласительных совещаний, материалы разногласий по проекту инвестиционной программы и сведения о месте опубликования (полный электронный адрес) информации о проекте инвестиционной программы и об обосновывающих ее материалах, после подписания указанных протоколов согласительных совещаний, а в случае </w:t>
      </w:r>
      <w:proofErr w:type="spellStart"/>
      <w:r w:rsidRPr="002565F9">
        <w:rPr>
          <w:rFonts w:ascii="Times New Roman" w:hAnsi="Times New Roman" w:cs="Times New Roman"/>
          <w:bCs/>
          <w:sz w:val="24"/>
          <w:szCs w:val="24"/>
        </w:rPr>
        <w:t>непоступления</w:t>
      </w:r>
      <w:proofErr w:type="spellEnd"/>
      <w:r w:rsidRPr="002565F9">
        <w:rPr>
          <w:rFonts w:ascii="Times New Roman" w:hAnsi="Times New Roman" w:cs="Times New Roman"/>
          <w:bCs/>
          <w:sz w:val="24"/>
          <w:szCs w:val="24"/>
        </w:rPr>
        <w:t xml:space="preserve"> в Министерство энергетики Российской Федерации подписанных протоколов согласительных совещаний - по истечении 7 рабочих дней со дня их направления для подписания в соответствующие федеральные органы исполнительной власти (организацию).</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Не позднее дня направления в Правительство Российской Федерации обращения, предусмотренного настоящим пунктом, Министерство энергетики Российской Федерации направляет субъекту электроэнергетики уведомление о наличии неурегулированных разногласий по проекту инвестиционной программы, содержащее указание на дату направления в Правительство Российской Федерации указанного обращения.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Неурегулированные разногласия по проекту инвестиционной программы рассматриваются Комиссией в течение 20 календарных дней со дня поступления в Правительство Российской Федерации обращения, предусмотренного настоящим пунктом.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Решение Комиссии направляется в Министерство энергетики Российской Федерации в течение 5 рабочих дней со дня рассмотрения Комиссией неурегулированных разногласий по проекту инвестиционной программы.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Министерство энергетики Российской Федерации в течение 5 рабочих дней со дня получения решения Комиссии по результатам рассмотрения вопросов, предусмотренных настоящим пунктом, направляет его субъекту электроэнергетики.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26. Субъект электроэнергетики раскрывает в соответствии со стандартами раскрытия информации информацию о проекте инвестиционной программы и об обосновывающих ее материалах, доработанную в соответствии с предусмотренными пунктами 22 - 24 настоящих Правил решениями Министерства энергетики Российской Федерации, совместными решениями Министерства энергетики Российской Федерации и Государственной корпорации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и согласованными решениями по доработке проекта инвестиционной программы, которые содержатся в протоколах согласительных совещаний, в наиболее поздний из сроков, установленных указанными решениями и (или) протоколами согласительных совещаний, а при отсутствии в решениях Министерства энергетики Российской Федерации, совместных решениях Министерства энергетики Российской Федерации и Государственной корпорации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и (или) протоколах согласительных совещаний конкретных сроков раскрытия субъектом электроэнергетики доработанной информации о проекте инвестиционной программы и об обосновывающих ее материалах - в течение 15 рабочих дней со дня получения субъектом электроэнергетики указанных решений и (или) протоколов согласительных совещаний, но не позднее 1 декабря (включительно) года, в котором была опубликована информация о проекте инвестиционной программы и об обосновывающих ее материалах, указанная в пункте 15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В случае направления Министерством энергетики Российской Федерации уведомления о наличии неурегулированных разногласий по проекту инвестиционной программы субъект электроэнергетики раскрывает в соответствии со стандартами раскрытия информации информацию о проекте инвестиционной программы и об обосновывающих ее материалах, доработанную в соответствии с предусмотренными пунктами 22 - 25 настоящих Правил решениями Министерства энергетики Российской Федерации, совместными решениями Министерства энергетики Российской Федерации и Государственной корпорации по </w:t>
      </w:r>
      <w:r w:rsidRPr="002565F9">
        <w:rPr>
          <w:rFonts w:ascii="Times New Roman" w:hAnsi="Times New Roman" w:cs="Times New Roman"/>
          <w:bCs/>
          <w:sz w:val="24"/>
          <w:szCs w:val="24"/>
        </w:rPr>
        <w:lastRenderedPageBreak/>
        <w:t>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согласованными решениями по доработке проекта инвестиционной программы, которые содержатся в протоколах согласительных совещаний, и решением Комиссии в срок, установленный решением Комиссии, а при отсутствии в решении Комиссии конкретных сроков раскрытия субъектом электроэнергетики доработанной информации о проекте инвестиционной программы и об обосновывающих ее материалах - в течение 15 рабочих дней со дня получения субъектом электроэнергетики указанного решения Комиссии, но не позднее 1 декабря (включительно) года, в котором была опубликована информация о проекте инвестиционной программы и об обосновывающих ее материалах, указанная в пункте 15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27. Министерство энергетики Российской Федерации в течение 10 рабочих дней со дня опубликования информации о проекте инвестиционной программы и об обосновывающих ее материалах, указанной в пункте 26 настоящих Правил, направляет субъекту электроэнергетики свое заключение по результатам рассмотрения проекта инвестиционной программы, содержащее информацию об отсутствии к нему замечаний либо мотивированные замечания к проекту инвестиционной программы, в случае: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наличия ложных сведений в информации о проекте инвестиционной программы и об обосновывающих ее материалах, раскрытой субъектом электроэнергетики в соответствии с пунктом 26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раскрытия субъектом электроэнергетики в соответствии с пунктом 26 настоящих Правил информации о проекте инвестиционной программы и об обосновывающих ее материалах, в которой не учтены указанные в пункте 26 настоящих Правил решения и (или) содержатся изменения, не предусмотренные этими решениями;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раскрытия субъектом электроэнергетики в соответствии с пунктом 26 настоящих Правил информации о проекте инвестиционной программы и об обосновывающих ее материалах, если такой проект не соответствует условиям, указанным в разделе II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Субъект электроэнергетики повторно раскрывает информацию о проекте инвестиционной программы и об обосновывающих ее материалах в соответствии с пунктом 26 настоящих Правил после устранения замечаний Министерства энергетики Российской Федерации, но не позднее 10-го рабочего дня со дня направления Министерством энергетики Российской Федерации своего заключения по результатам рассмотрения проекта инвестиционной программы, содержащего замечания к нему.</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28. Министерство энергетики Российской Федерации прекращает утверждение проекта инвестиционной программы и уведомляет об этом субъекта электроэнергетики, а также государственные органы и организации, указанные в пункте 19 настоящих Правил, которые осуществляли рассмотрение проекта инвестиционной программы: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случае поступления от субъекта электроэнергетики обращения о прекращении утверждения проекта инвестиционной программы с указанием причин;</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случае непредставления субъектом электроэнергетики информации о проекте инвестиционной программы и об обосновывающих ее материалах, указанной в пункте 26 настоящих Правил (за исключением информации, повторно раскрываемой в соответствии с пунктом 27 настоящих Правил), в целях ее раскрытия в соответствии со стандартами раскрытия информации до 1 декабря (включительно) года, в котором была опубликована информация о проекте инвестиционной программы и об обосновывающих ее материалах, указанная в пункте 15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случае непредставления субъектом электроэнергетики информации о проекте инвестиционной программы и об обосновывающих ее материалах в целях ее раскрытия в соответствии со стандартами раскрытия информации в течение 10 календарных дней со дня истечения сроков, указанных в пунктах 26 и 27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случае непредставления дополнительных материалов, указанных в пункте 18 настоящих Правил, в течение 25 рабочих дней со дня направления Министерством энергетики Российской Федерации запроса об их представлении;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lastRenderedPageBreak/>
        <w:t>в случаях, указанных в абзацах втором - четвертом пункта 27 настоящих Правил, если Министерство энергетики Российской Федерации уже направляло субъекту электроэнергетики в соответствии с пунктом 27 настоящих Правил свое заключение по результатам рассмотрения проекта инвестиционной программы, содержащее замечания к нему.</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Уведомление, указанное в абзаце первом настоящего пункта, направляется не позднее: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5-го рабочего дня со дня наступления оснований, указанных в абзацах втором - пятом настоящего пункта;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10-го рабочего дня со дня опубликования информации о проекте инвестиционной программы и об обосновывающих ее материалах в случае наступления основания, указанного в абзаце шестом настоящего пункта.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случае наступления основания, указанного в абзаце шестом настоящего пункта, уведомление, указанное в абзаце первом настоящего пункта, направляется субъекту электроэнергетики в составе заключения, указанного в пункте 27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29. Министерство энергетики Российской Федерации утверждает инвестиционную программу при отсутствии замечаний к проекту инвестиционной программы и (или) предложений по его доработке, предусмотренных пунктами 19, 21 и 27 настоящих Правил, с учетом положений раздела V настоящих Правил в течение 15 рабочих дней со дня направления своего заключения по результатам рассмотрения проекта инвестиционной программы, указанного в пунктах 21 и 27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Инвестиционные программы, предусматривающие строительство (реконструкцию, модернизацию и (или) техническое перевооружение) объектов (энергоблоков) атомных электростанций, утверждаются Министерством энергетики Российской Федерации совместно с Государственной корпорацией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с учетом положений, указанных в абзаце первом настоящего пункта.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Решение об утверждении инвестиционной программы (за исключением инвестиционных программ, предусматривающих строительство (реконструкцию, модернизацию и (или) техническое перевооружение) объектов (энергоблоков) атомных электростанций) формируется Министерством энергетики Российской Федерации в форме электронного документа, который подписывается с использованием усиленной квалифицированной электронной подписи Министром энергетики Российской Федерации (лицом, исполняющим его обязанности).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Решение об утверждении инвестиционной программы, предусматривающей строительство (реконструкцию, модернизацию и (или) техническое перевооружение) объектов (энергоблоков) атомных электростанций, формируется Министерством энергетики Российской Федерации в форме электронного документа, который подписывается с использованием усиленной квалифицированной электронной подписи Министром энергетики Российской Федерации (лицом, исполняющим его обязанности), а также генеральным директором Государственной корпорации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(лицом, исполняющим его обязанности) в течение 5 рабочих дней со дня его направления для подписания в Государственную корпорацию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Решения, указанные в абзацах третьем и четвертом настоящего пункта, должны иметь следующие реквизиты: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наименование органа (органа и организации), принявшего решение;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наименование субъекта электроэнергетики, инвестиционная программа которого утверждена соответствующим решением, а также его основной государственный регистрационный номер;</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дата принятия решения об утверждении инвестиционной программы и его номер;</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наименование должности, фамилия и инициалы лица, подписавшего решение.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Решение об утверждении инвестиционной программы, принятое Министерством энергетики Российской Федерации совместно с Государственной корпорацией по атомной энергии "</w:t>
      </w:r>
      <w:proofErr w:type="spellStart"/>
      <w:r w:rsidRPr="002565F9">
        <w:rPr>
          <w:rFonts w:ascii="Times New Roman" w:hAnsi="Times New Roman" w:cs="Times New Roman"/>
          <w:bCs/>
          <w:sz w:val="24"/>
          <w:szCs w:val="24"/>
        </w:rPr>
        <w:t>Росатом</w:t>
      </w:r>
      <w:proofErr w:type="spellEnd"/>
      <w:r w:rsidRPr="002565F9">
        <w:rPr>
          <w:rFonts w:ascii="Times New Roman" w:hAnsi="Times New Roman" w:cs="Times New Roman"/>
          <w:bCs/>
          <w:sz w:val="24"/>
          <w:szCs w:val="24"/>
        </w:rPr>
        <w:t>", должно иметь соответствующие номера и единую дату.</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lastRenderedPageBreak/>
        <w:t>Требования к формированию решения об утверждении инвестиционной программы, включая состав его показателей, а также форма, по которой такое решение принимается, утверждаются Министерством энергетики Российской Федерации.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30. Министерство энергетики Российской Федерации уведомляет о принятии решения об утверждении инвестиционной программы субъекта электроэнергетики, а также государственные органы и организации, указанные в пункте 19 настоящих Правил, которые осуществляли рассмотрение проекта инвестиционной программы, в течение 5 рабочих дней со дня его принятия.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IV. Порядок утверждения инвестиционной программы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исполнительным органом субъекта Российской Федерации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31. Проекты инвестиционных программ утверждаются исполнительными органами субъектов Российской Федерации, уполномоченными на утверждение в соответствии с законодательством Российской Федерации об электроэнергетике инвестиционных программ субъектов электроэнергетики (далее - уполномоченные органы исполнительной власти субъектов Российской Федерации), в части инвестиционных проектов, реализуемых на территориях соответствующих субъектов Российской Федерации.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32. Основанием для начала рассмотрения проекта инвестиционной программы в соответствии с настоящим разделом является опубликование информации о проекте инвестиционной программы субъекта электроэнергетики, соответствующего положениям пункта 2 критериев отнесения субъектов, и об обосновывающих ее материалах в порядке и сроки, которые установлены стандартами раскрытия информации.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33. Рассмотрение проекта инвестиционной программы осуществляется уполномоченным органом исполнительной власти субъекта Российской Федерации, а также в случаях, установленных настоящими Правилами, следующими государственными органами, организациями и лицами в пределах их компетенций, определенных пунктом 36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а) исполнительный орган соответствующего субъекта Российской Федерации в области государственного регулирования цен (тарифов);</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б) системный оператор, если: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проект инвестиционной программы сформирован субъектом оперативно-диспетчерского управления, за исключением проекта инвестиционной программы системного оператора;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проектом инвестиционной программы в пределах Единой энергетической системы России и (или) технологически изолированной территориальной электроэнергетической системы предусматривается строительство (реконструкция, модернизация, техническое перевооружение и (или) демонтаж) объектов электросетевого хозяйства, проектный номинальный класс напряжения которых составляет 110 киловольт и выше в пределах Единой энергетической системы России, 35 киловольт и выше в пределах технологически изолированной территориальной электроэнергетической системы, и (или) строительство объектов по производству электрической энергии, установленная генерирующая мощность которых превышает 5 мегаватт, и (или) реконструкция (модернизация, техническое перевооружение) объектов по производству электрической энергии с увеличением установленной генерирующей мощности на 5 мегаватт и выше;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в 2023 году субъект оперативно-диспетчерского управления, если проектом инвестиционной программы, за исключением проекта инвестиционной программы субъекта оперативно-диспетчерского управления, предусматривается в пределах соответствующей технологически изолированной территориальной электроэнергетической системы строительство (реконструкция, модернизация, техническое перевооружение и (или) демонтаж) объектов электросетевого хозяйства, объектов по производству электрической энергии;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lastRenderedPageBreak/>
        <w:t>г) Министерство энергетики Российской Федерации, если проектом инвестиционной программы предусматривается строительство и (или) реконструкция трансформаторных и иных подстанций с изменением мощности отдельных силовых трансформаторов (автотрансформаторов) и (или) линий электропередачи, соответствующих критериям отнесения объектов электросетевого хозяйства к единой национальной (общероссийской) электрической сети, утверждаемым Правительством Российской Федерации;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д) Министерство экономического развития Российской Федерации, если: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проектом инвестиционной программы предусматривается реализация инвестиционных проектов на территории </w:t>
      </w:r>
      <w:proofErr w:type="gramStart"/>
      <w:r w:rsidRPr="002565F9">
        <w:rPr>
          <w:rFonts w:ascii="Times New Roman" w:hAnsi="Times New Roman" w:cs="Times New Roman"/>
          <w:bCs/>
          <w:sz w:val="24"/>
          <w:szCs w:val="24"/>
        </w:rPr>
        <w:t>Северо-Кавказского</w:t>
      </w:r>
      <w:proofErr w:type="gramEnd"/>
      <w:r w:rsidRPr="002565F9">
        <w:rPr>
          <w:rFonts w:ascii="Times New Roman" w:hAnsi="Times New Roman" w:cs="Times New Roman"/>
          <w:bCs/>
          <w:sz w:val="24"/>
          <w:szCs w:val="24"/>
        </w:rPr>
        <w:t xml:space="preserve"> федерального округа;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субъект электроэнергетики соответствует положению подпункта "г" пункта 2 критериев отнесения субъектов;</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е) Министерство Российской Федерации по развитию Дальнего Востока и Арктики, если проектом инвестиционной программы предусматривается реализация инвестиционных проектов на территории Дальневосточного федерального округа;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ж) Федеральная антимонопольная служба, если субъект электроэнергетики соответствует положениям подпунктов "г" и (или) "д" пункта 2 критериев отнесения субъектов;</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з) межотраслевые советы потребителей, образованные при высших исполнительных органах соответствующих субъектов Российской Федерации (далее - межотраслевой совет потребителей), если опубликован проект инвестиционной программы субъекта электроэнергетики, осуществляющего оказание услуг по передаче электрической энергии;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 авторизованные лица, если опубликован проект инвестиционной программы субъекта электроэнергетики, осуществляющего оказание услуг по передаче электрической энергии.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34. Уполномоченный орган исполнительной власти субъекта Российской Федерации, а также государственные органы и организации, указанные в подпунктах "а" - "з" пункта 33 настоящих Правил, осуществляют рассмотрение проектов инвестиционных программ в соответствии с настоящими Правилами на основе информации о проектах инвестиционных программ и об обосновывающих их материалах, раскрываемой субъектом электроэнергетики в соответствии со стандартами раскрытия информации.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Авторизованные лица осуществляют рассмотрение проектов инвестиционных программ в соответствии с настоящими Правилами на основе информации о проектах инвестиционных программ и об обосновывающих их материалах, опубликованной в соответствии со стандартами раскрытия информации.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35. Если в ходе рассмотрения уполномоченным органом исполнительной власти субъекта Российской Федерации в соответствии с настоящими Правилами проекта инвестиционной программы возникает необходимость уточнения такого проекта, уполномоченный орган исполнительной власти субъекта Российской Федерации запрашивает у субъекта электроэнергетики дополнительные материалы, указав форму их представления и требования к ним, а субъект электроэнергетики представляет указанные материалы, подписанные с использованием усиленной квалифицированной электронной подписи, в течение 7 календарных дней со дня направления запроса.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Утверждение проекта инвестиционной программы уполномоченным органом исполнительной власти субъекта Российской Федерации приостанавливается: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со дня, следующего за днем направления запроса, указанного в абзаце первом настоящего пункта, если такой запрос направляется в отношении информации о проекте инвестиционной программы и об обосновывающих ее материалах впервые после ее опубликования;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по истечении 7 календарных дней со дня направления запроса, указанного в абзаце первом настоящего пункта, и непредставления субъектом электроэнергетики запрошенных дополнительных материалов, если утверждение проекта инвестиционной программы уполномоченным органом исполнительной власти субъекта Российской Федерации не было приостановлено в соответствии с абзацем третьим настоящего пункта.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lastRenderedPageBreak/>
        <w:t>Утверждение проекта инвестиционной программы уполномоченным органом исполнительной власти субъекта Российской Федерации возобновляется в день, следующий за днем получения дополнительных материалов, указанных в абзаце первом настоящего пункта, с продлением установленных настоящими Правилами сроков рассмотрения уполномоченным органом исполнительной власти субъекта Российской Федерации проекта инвестиционной программы на срок приостановки утверждения такого проекта инвестиционной программы, увеличенный на 3 рабочих дня.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36. Государственные органы и организации, указанные в подпунктах "а" - "з" пункта 33 настоящих Правил, и авторизованные лица по результатам рассмотрения проекта инвестиционной программы в течение 25 рабочих дней со дня опубликования информации о проекте инвестиционной программы и об обосновывающих ее материалах, указанной в пункте 32 настоящих Правил, направляют в уполномоченный орган исполнительной власти субъекта Российской Федерации и субъекту электроэнергетики свои заключения, содержащие мотивированные замечания к проекту инвестиционной программы и (или) предложения по его доработке либо информацию об отсутствии таких замечаний и предложений, в пределах своих полномочий, установленных законодательством Российской Федерации, в том числе: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а) исполнительный орган субъекта Российской Федерации в области государственного регулирования цен (тарифов) - в части: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оценки предложений субъекта электроэнергетики о включении инвестиционных ресурсов, необходимых для реализации инвестиционной программы, в цены (тарифы), регулируемые исполнительным органом субъекта Российской Федерации в области государственного регулирования цен (тарифов), а также ценовых (тарифных) последствий выполнения инвестиционной программы на период ее реализации;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вопросов соблюдения субъектом электроэнергетики при формировании проекта инвестиционной программы обязательных требований, определенных в соответствии с Федеральным законом "Об электроэнергетике", другими федеральными законами и иными нормативными правовыми актами Российской Федерации, к установлению и (или) применению цен (тарифов) и платы в электроэнергетике, регулируемых на уровне исполнительных органов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цен (тарифов) и платы в электроэнергетике, экономической обоснованности планового и фактического расходования средств на реализацию инвестиционной программы при осуществлении регулируемых видов деятельности в сфере электроэнергетики, к правильности применения указанными субъектами регулируемых государством цен (тарифов) в электроэнергетике, платы за технологическое присоединение и (или) стандартизированных тарифных ставок, определяющих ее величину, платы за реализацию сетевой организацией мероприятий по обеспечению вывода из эксплуатации объектов по производству электрической энергии (мощности), к раздельному учету объема продукции (услуг), доходов и расходов на производство, передачу и сбыт электрической энергии, использования инвестиционных ресурсов, подлежащих учету (учтенных) при установлении регулируемых цен (тарифов) и платы в электроэнергетике;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соответствия проекта инвестиционной программы, предусматривающего реализацию инвестиционных проектов, предусматривающих приобретение линий электропередачи, трансформаторных и иных подстанций, распределительных пунктов и (или) иного предназначенного для обеспечения электрических связей и осуществления передачи электрической энергии оборудования, если приобретаются объекты капитального строительства и (или) некапитальные строения, сооружения, условиям, указанным в пункте 14 настоящих Правил, если государственное регулирование цен (тарифов) в сфере электроэнергетики в отношении субъекта электроэнергетики осуществляется </w:t>
      </w:r>
      <w:r w:rsidRPr="002565F9">
        <w:rPr>
          <w:rFonts w:ascii="Times New Roman" w:hAnsi="Times New Roman" w:cs="Times New Roman"/>
          <w:bCs/>
          <w:sz w:val="24"/>
          <w:szCs w:val="24"/>
        </w:rPr>
        <w:lastRenderedPageBreak/>
        <w:t>исполнительным органом субъекта Российской Федерации в области государственного регулирования цен (тарифов);</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б) Министерство энергетики Российской Федерации - в части инвестиционных проектов, предусматривающих строительство и (или) реконструкцию трансформаторных и иных подстанций с изменением мощности отдельных силовых трансформаторов (автотрансформаторов) и (или) линий электропередачи, соответствующих критериям отнесения объектов электросетевого хозяйства к единой национальной (общероссийской) электрической сети, утверждаемым Правительством Российской Федерации;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Министерство экономического развития Российской Федерации - в части: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оценки соответствия проектов инвестиционных программ субъектов электроэнергетики, соответствующих положению подпункта "г" пункта 2 критериев отнесения субъектов, прогнозу социально-экономического развития Российской Федерации, субъектов Российской Федерации, муниципальных образований, а также отраслей и секторов экономики на краткосрочный, среднесрочный и долгосрочный периоды;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вопросов учета в проекте инвестиционной программы мероприятий, выполнение которых на территории </w:t>
      </w:r>
      <w:proofErr w:type="gramStart"/>
      <w:r w:rsidRPr="002565F9">
        <w:rPr>
          <w:rFonts w:ascii="Times New Roman" w:hAnsi="Times New Roman" w:cs="Times New Roman"/>
          <w:bCs/>
          <w:sz w:val="24"/>
          <w:szCs w:val="24"/>
        </w:rPr>
        <w:t>Северо-Кавказского</w:t>
      </w:r>
      <w:proofErr w:type="gramEnd"/>
      <w:r w:rsidRPr="002565F9">
        <w:rPr>
          <w:rFonts w:ascii="Times New Roman" w:hAnsi="Times New Roman" w:cs="Times New Roman"/>
          <w:bCs/>
          <w:sz w:val="24"/>
          <w:szCs w:val="24"/>
        </w:rPr>
        <w:t xml:space="preserve"> федерального округа предусматривается документами стратегического планирования, приоритетными национальными проектами, межгосударственными программами (при их наличии), а также программами, в том числе федеральными целевыми программами, реализуемыми за счет средств федерального бюджета и иных источников финансирования на территории Северо-Кавказского федерального округа;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г) Министерство Российской Федерации по развитию Дальнего Востока и Арктики - в части вопросов учета в проекте инвестиционной программы мероприятий, выполнение которых на территории Дальневосточного федерального округа предусматривается документами стратегического планирования, приоритетными национальными проектами, межгосударственными программами (при их наличии), а также программами, в том числе федеральными целевыми программами, реализуемыми за счет средств федерального бюджета и иных источников финансирования на территории Дальневосточного федерального округа;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д) Федеральная антимонопольная служба - в части: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оценки предложений субъектов электроэнергетики, соответствующих положениям подпунктов "г" и "д" пункта 2 критериев отнесения субъектов, о включении инвестиционных ресурсов, необходимых для реализации инвестиционной программы, в регулируемые государством цены (тарифы), а также ценовых (тарифных) последствий выполнения инвестиционной программы на период ее реализации;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вопросов, указанных в абзаце четвертом подпункта "а" пункта 19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соответствия проекта инвестиционной программы, предусматривающего реализацию инвестиционных проектов, предусматривающих приобретение линий электропередачи, трансформаторных и иных подстанций, распределительных пунктов и (или) иного предназначенного для обеспечения электрических связей и осуществления передачи электрической энергии оборудования, если приобретаются объекты капитального строительства и (или) некапитальные строения, сооружения, условиям, указанным в пункте 14 настоящих Правил, если государственное регулирование цен (тарифов) в сфере электроэнергетики в отношении субъекта электроэнергетики осуществляется Федеральной антимонопольной службой;</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е) системный оператор - в части: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наличия в проекте инвестиционной программы субъекта оперативно-диспетчерского управления, указанного в подпункте "в" пункта 33 настоящих Правил, инвестиционных проектов, связанных с деятельностью по оперативно-диспетчерскому управлению в электроэнергетике в соответствующей технологически изолированной территориальной электроэнергетической системе, если осуществлялось рассмотрение проекта инвестиционной программы такого субъекта оперативно-диспетчерского управления;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lastRenderedPageBreak/>
        <w:t>оценки обеспечения: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устойчивого перспективного режима работы Единой энергетической системы России и технологически изолированных территориальных электроэнергетических систем, в том числе с учетом инвестиционных проектов по строительству (реконструкции, модернизации, техническому перевооружению и (или) демонтажу) объектов электроэнергетики, созданию устройств (комплексов) релейной защиты и автоматики, систем телемеханики и связи и сроков реализации таких проектов;</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скоординированного ввода в эксплуатацию и вывода из эксплуатации генерирующих объектов и объектов электросетевого хозяйства;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выполнения схемы и программы развития электроэнергетических систем России;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выполнения схем и программ развития электроэнергетики субъектов Российской Федерации, на территориях которых расположены технологически изолированные территориальные электроэнергетические системы, при рассмотрении проектов инвестиционных программ в 2023 и 2024 годах;</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реализации технических решений по перспективному развитию электроэнергетики, учтенных в соответствии с Правилами вывода объектов электроэнергетики в ремонт и из эксплуатации в заключениях системного оператора о возможности (невозможности) вывода объектов диспетчеризации из эксплуатации и решениях уполномоченного федерального органа исполнительной власти о согласовании вывода линий электропередачи, оборудования и устройств объектов электроэнергетики из эксплуатации или о приостановлении вывода их из эксплуатации;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ж) субъекты оперативно-диспетчерского управления, указанные в подпункте "в" пункта 33 настоящих Правил, - в части оценки обеспечения: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устойчивого перспективного режима работы соответствующих технологически изолированных территориальных электроэнергетических систем, в том числе с учетом инвестиционных проектов по строительству (реконструкции, модернизации, техническому перевооружению и (или) демонтажу) объектов электроэнергетики, созданию устройств (комплексов) релейной защиты и автоматики, систем телемеханики и связи и сроков реализации таких проектов;</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скоординированного ввода в эксплуатацию и вывода из эксплуатации генерирующих объектов и объектов электросетевого хозяйства;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выполнения схем и программ развития электроэнергетики субъектов Российской Федерации;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реализации технических решений по перспективному развитию электроэнергетики, учтенных в соответствии с Правилами вывода объектов электроэнергетики в ремонт и из эксплуатации в заключениях субъекта оперативно-диспетчерского управления о возможности (невозможности) вывода объектов диспетчеризации из эксплуатации и решениях уполномоченного федерального органа исполнительной власти о согласовании вывода линий электропередачи, оборудования и устройств объектов электроэнергетики из эксплуатации или о приостановлении вывода их из эксплуатации;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з) межотраслевой совет потребителей - в части оценки целесообразности и обоснованности применения технологических и стоимостных решений инвестиционных проектов, предусмотренных проектом инвестиционной программы, оценки достижения заявленных субъектом электроэнергетики показателей проекта инвестиционной программы, в том числе на основе результатов технологического и ценового аудита инвестиционных проектов (при наличии таких результатов);</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и) авторизованные лица - в части оценки целесообразности и обоснованности применения технологических и стоимостных решений инвестиционных проектов, предусмотренных проектом инвестиционной программы, оценки достижения заявленных субъектом электроэнергетики показателей проекта инвестиционной программы, в том числе на основе результатов технологического и ценового аудита инвестиционных проектов (при наличии таких результатов), а также по вопросам, касающимся нарушения прав или законных </w:t>
      </w:r>
      <w:r w:rsidRPr="002565F9">
        <w:rPr>
          <w:rFonts w:ascii="Times New Roman" w:hAnsi="Times New Roman" w:cs="Times New Roman"/>
          <w:bCs/>
          <w:sz w:val="24"/>
          <w:szCs w:val="24"/>
        </w:rPr>
        <w:lastRenderedPageBreak/>
        <w:t>интересов граждан или организаций либо охраняемых законом интересов общества или государства.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37. В случае если по истечении 25 рабочих дней со дня опубликования информации о проекте инвестиционной программы и об обосновывающих ее материалах, указанной в пункте 32 настоящих Правил, заключения государственных органов и организаций, указанных в подпунктах "а" - "з" пункта 33 настоящих Правил, не поступили в уполномоченный орган исполнительной власти субъекта Российской Федерации в соответствии с настоящими Правилами, считается, что у указанных государственных органов и организаций отсутствуют замечания к такому проекту инвестиционной программы и (или) предложения по его доработке.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38. Уполномоченный орган исполнительной власти субъекта Российской Федерации в течение 45 рабочих дней (15 календарных дней - для случая, предусмотренного пунктом 48 настоящих Правил) со дня опубликования информации о проекте инвестиционной программы и обосновывающих ее материалов, указанной в пункте 32 настоящих Правил, в соответствии со стандартами раскрытия информации, но не ранее истечения срока, указанного в пункте 36 настоящих Правил, в случае если в соответствии с настоящими Правилами проект инвестиционной программы подлежит рассмотрению государственными органами и организациями, указанными в пункте 36 настоящих Правил, направляет субъекту электроэнергетики свое заключение по результатам рассмотрения проекта инвестиционной программы, содержащее мотивированные замечания к проекту инвестиционной программы и (или) предложения по его доработке либо информацию об отсутствии таких замечаний и предложений, подготовленное с учетом результатов осуществления контроля за реализацией инвестиционной программы в предыдущих периодах (при реализации инвестиционной программы в предыдущих периодах) и с учетом рассмотрения заключений на проект инвестиционной программы, предусмотренных подпунктом "и" пункта 36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39. При наличии предусмотренного пунктом 36 настоящих Правил заключения Министерства энергетики Российской Федерации (Министерства Российской Федерации по развитию Дальнего Востока и Арктики, Министерства экономического развития Российской Федерации или Федеральной антимонопольной службы), содержащего замечания к проекту инвестиционной программы и (или) предложения по его доработке, Министерство энергетики Российской Федерации (Министерство Российской Федерации по развитию Дальнего Востока и Арктики, Министерство экономического развития Российской Федерации или Федеральная антимонопольная служба) в течение 45 рабочих дней со дня направления такого заключения на проект инвестиционной программы проводит очно или в формате видео-конференц-связи согласительное совещание с участием уполномоченных представителей субъекта электроэнергетики и уполномоченного органа исполнительной власти субъекта Российской Федерации, а также уполномоченных представителей иных органов и организаций, указанных в пункте 33 настоящих Правил, к сфере деятельности которых относятся рассматриваемые на совещании замечания и (или) предложения, приглашаемых Министерством энергетики Российской Федерации (Министерством Российской Федерации по развитию Дальнего Востока и Арктики, Министерством экономического развития Российской Федерации или Федеральной антимонопольной службой) к участию в указанном совещании.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В протоколе согласительного совещания отражаются принятые на согласительном совещании решения в отношении замечаний Министерства энергетики Российской Федерации (Министерства Российской Федерации по развитию Дальнего Востока и Арктики, Министерства экономического развития Российской Федерации или Федеральной антимонопольной службы) к проекту инвестиционной программы, в том числе решения Министерства энергетики Российской Федерации по доработке проекта инвестиционной программы по своим замечаниям и (или) предложениям, неурегулированные замечания и (или) предложения по проекту инвестиционной </w:t>
      </w:r>
      <w:r w:rsidRPr="002565F9">
        <w:rPr>
          <w:rFonts w:ascii="Times New Roman" w:hAnsi="Times New Roman" w:cs="Times New Roman"/>
          <w:bCs/>
          <w:sz w:val="24"/>
          <w:szCs w:val="24"/>
        </w:rPr>
        <w:lastRenderedPageBreak/>
        <w:t>программы, согласованные решения Министерства Российской Федерации по развитию Дальнего Востока и Арктики (Министерства экономического развития Российской Федерации или Федеральной антимонопольной службы) и уполномоченного органа исполнительной власти субъекта Российской Федерации по доработке проекта инвестиционной программы в части, касающейся учета замечаний и (или) предложений, по которым разногласия были урегулированы, с указанием срока доработки.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Протокол согласительного совещания, предусмотренного настоящим пунктом, составляется Министерством энергетики Российской Федерации (Министерством Российской Федерации по развитию Дальнего Востока и Арктики, Министерством экономического развития Российской Федерации или Федеральной антимонопольной службой) в форме электронного документа, который подписывается с использованием усиленной квалифицированной электронной подписи Министром энергетики Российской Федерации (Министром Российской Федерации по развитию Дальнего Востока и Арктики, Министром экономического развития Российской Федерации или руководителем Федеральной антимонопольной службы) или по указанию Министра энергетики Российской Федерации (Министра Российской Федерации по развитию Дальнего Востока и Арктики, Министра экономического развития Российской Федерации или руководителя Федеральной антимонопольной службы) его заместителем, а также руководителем (или по указанию руководителя его заместителем) уполномоченного органа исполнительной власти субъекта Российской Федерации в течение 5 рабочих дней со дня поступления такого протокола согласительного совещания в соответствующий орган исполнительной власти.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Уполномоченный орган исполнительной власти субъекта Российской Федерации направляет субъекту электроэнергетики протокол согласительного совещания с Министерством энергетики Российской Федерации (Министерством Российской Федерации по развитию Дальнего Востока и Арктики, Министерством экономического развития Российской Федерации или Федеральной антимонопольной службой) после его подписания.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40. При наличии предусмотренных пунктом 36 настоящих Правил заключений уполномоченного органа исполнительной власти субъекта Российской Федерации, исполнительного органа субъекта Российской Федерации в области государственного регулирования цен (тарифов), межотраслевого совета потребителей, системного оператора и (или) субъекта оперативно-диспетчерского управления, указанного в подпункте "в" пункта 33 настоящих Правил, содержащих замечания к проекту инвестиционной программы и (или) предложения по его доработке (далее в настоящем разделе - разногласия по проекту инвестиционной программы), уполномоченный орган исполнительной власти субъекта Российской Федерации в течение 45 рабочих дней (15 календарных дней - для случая, предусмотренного пунктом 48 настоящих Правил) со дня направления своего заключения на проект инвестиционной программы, указанного в пункте 38 настоящих Правил, проводит очно или в формате видео-конференц-связи согласительные совещания с участием уполномоченных представителей субъекта электроэнергетики, а также исполнительного органа субъекта Российской Федерации в области государственного регулирования цен (тарифов), межотраслевого совета потребителей, системного оператора и (или) субъекта оперативно-диспетчерского управления, представивших в уполномоченный орган исполнительной власти субъекта Российской Федерации указанные заключения.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Субъект электроэнергетики в течение 3 рабочих дней до дня проведения согласительного совещания, указанного в настоящем пункте, вправе направить в уполномоченный орган исполнительной власти субъекта Российской Федерации, а также в государственные органы и организации, представившие в уполномоченный орган исполнительной власти субъекта Российской Федерации заключения, содержащие замечания к проекту инвестиционной программы и (или) предложения по его доработке, свои предложения по </w:t>
      </w:r>
      <w:r w:rsidRPr="002565F9">
        <w:rPr>
          <w:rFonts w:ascii="Times New Roman" w:hAnsi="Times New Roman" w:cs="Times New Roman"/>
          <w:bCs/>
          <w:sz w:val="24"/>
          <w:szCs w:val="24"/>
        </w:rPr>
        <w:lastRenderedPageBreak/>
        <w:t>учету таких замечаний и (или) предложений и (или) мотивированный отказ от их учета для обсуждения на согласительном совещании.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протоколах согласительных совещаний отражаются принятые на согласительных совещаниях решения в отношении разногласий по проекту инвестиционной программы, в том числе решения уполномоченного органа исполнительной власти субъекта Российской Федерации по доработке проекта инвестиционной программы по своим замечаниям, неурегулированные разногласия по проекту инвестиционной программы, согласованные решения уполномоченного органа исполнительной власти субъекта Российской Федерации и исполнительного органа субъекта Российской Федерации в области государственного регулирования цен (тарифов), межотраслевого совета потребителей, системного оператора, а также субъекта оперативно-диспетчерского управления, представивших в уполномоченный орган исполнительной власти субъекта Российской Федерации указанные заключения, по доработке проекта инвестиционной программы в части, касающейся учета замечаний, по которым разногласия по проекту инвестиционной программы были урегулированы, с указанием срока доработки.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Для случая, предусмотренного пунктом 48 настоящих Правил, в протоколе согласительного совещания отражаются принятые на согласительном совещании решения уполномоченного органа исполнительной власти субъекта Российской Федерации по доработке проекта инвестиционной программы с указанием срока доработки.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Протокол согласительного совещания составляется уполномоченным органом исполнительной власти субъекта Российской Федерации в форме электронного документа, который подписывается с использованием усиленной квалифицированной электронной подписи руководителем уполномоченного органа исполнительной власти субъекта Российской Федерации (или по указанию руководителя его заместителем), а также руководителем (или по указанию руководителя его заместителем) соответствующего органа исполнительной власти (государственного органа, организации) в течение 5 рабочих дней со дня поступления такого протокола согласительного совещания в соответствующий орган исполнительной власти (государственный орган, организацию).</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Уполномоченный орган исполнительной власти субъекта Российской Федерации направляет субъекту электроэнергетики протокол согласительного совещания после его подписания, а в случае </w:t>
      </w:r>
      <w:proofErr w:type="spellStart"/>
      <w:r w:rsidRPr="002565F9">
        <w:rPr>
          <w:rFonts w:ascii="Times New Roman" w:hAnsi="Times New Roman" w:cs="Times New Roman"/>
          <w:bCs/>
          <w:sz w:val="24"/>
          <w:szCs w:val="24"/>
        </w:rPr>
        <w:t>непоступления</w:t>
      </w:r>
      <w:proofErr w:type="spellEnd"/>
      <w:r w:rsidRPr="002565F9">
        <w:rPr>
          <w:rFonts w:ascii="Times New Roman" w:hAnsi="Times New Roman" w:cs="Times New Roman"/>
          <w:bCs/>
          <w:sz w:val="24"/>
          <w:szCs w:val="24"/>
        </w:rPr>
        <w:t xml:space="preserve"> в уполномоченный орган исполнительной власти субъекта Российской Федерации подписанного протокола согласительного совещания - по истечении 5 рабочих дней со дня его поступления в соответствующий орган исполнительной власти (государственный орган, организации) для подписания.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41. При наличии неурегулированных замечаний, предложений и (или) разногласий по проекту инвестиционной программы, предусмотренных пунктами 39 и 40 настоящих Правил, уполномоченный орган исполнительной власти субъекта Российской Федерации направляет в высший исполнительный орган субъекта Российской Федерации обращение о рассмотрении неурегулированных замечаний, предложений и (или) разногласий по проекту инвестиционной программы, содержащее протоколы соответствующих согласительных совещаний, материалы в отношении неурегулированных замечаний, предложений и (или) разногласий по проекту инвестиционной программы и сведения о месте опубликования (полный электронный адрес) информации о проекте инвестиционной программы и об обосновывающих ее материалах, после подписания протоколов согласительных совещаний, а в случае </w:t>
      </w:r>
      <w:proofErr w:type="spellStart"/>
      <w:r w:rsidRPr="002565F9">
        <w:rPr>
          <w:rFonts w:ascii="Times New Roman" w:hAnsi="Times New Roman" w:cs="Times New Roman"/>
          <w:bCs/>
          <w:sz w:val="24"/>
          <w:szCs w:val="24"/>
        </w:rPr>
        <w:t>непоступления</w:t>
      </w:r>
      <w:proofErr w:type="spellEnd"/>
      <w:r w:rsidRPr="002565F9">
        <w:rPr>
          <w:rFonts w:ascii="Times New Roman" w:hAnsi="Times New Roman" w:cs="Times New Roman"/>
          <w:bCs/>
          <w:sz w:val="24"/>
          <w:szCs w:val="24"/>
        </w:rPr>
        <w:t xml:space="preserve"> в уполномоченный орган исполнительной власти субъекта Российской Федерации подписанных протоколов согласительных совещаний - по истечении 7 рабочих дней со дня их поступления в соответствующие органы исполнительной власти (государственный орган, организации) для подписания.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Не позднее дня направления в высший исполнительный орган субъекта Российской Федерации обращения, предусмотренного настоящим пунктом, уполномоченный орган исполнительной власти субъекта Российской Федерации направляет субъекту электроэнергетики уведомление о наличии неурегулированных замечаний, предложений и </w:t>
      </w:r>
      <w:r w:rsidRPr="002565F9">
        <w:rPr>
          <w:rFonts w:ascii="Times New Roman" w:hAnsi="Times New Roman" w:cs="Times New Roman"/>
          <w:bCs/>
          <w:sz w:val="24"/>
          <w:szCs w:val="24"/>
        </w:rPr>
        <w:lastRenderedPageBreak/>
        <w:t>(или) разногласий по проекту инвестиционной программы, содержащее указание на дату направления в высший исполнительный орган субъекта Российской Федерации указанного обращения.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Неурегулированные замечания, предложения и (или) разногласия по проекту инвестиционной программы, предусмотренные пунктами 39 и 40 настоящих Правил, рассматриваются высшим исполнительным органом субъекта Российской Федерации в течение 20 календарных дней со дня поступления в высший исполнительный орган субъекта Российской Федерации обращения, предусмотренного настоящим пунктом.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Решение высшего исполнительного органа субъекта Российской Федерации направляется в уполномоченный орган исполнительной власти субъекта Российской Федерации в течение 5 рабочих дней со дня рассмотрения высшим исполнительным органом субъекта Российской Федерации неурегулированных замечаний, предложений и (или) разногласий по проекту инвестиционной программы.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Уполномоченный орган исполнительной власти субъекта Российской Федерации в течение 5 рабочих дней со дня получения решения высшего исполнительного органа субъекта Российской Федерации по результатам рассмотрения вопросов, предусмотренных настоящим пунктом, направляет его субъекту электроэнергетики.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42. Субъект электроэнергетики раскрывает в соответствии со стандартами раскрытия информации информацию о проекте инвестиционной программы и об обосновывающих ее материалах, доработанную в соответствии с предусмотренными пунктами 39 и 40 настоящих Правил согласованными решениями, решениями Министерства энергетики Российской Федерации и уполномоченного органа исполнительной власти субъекта Российской Федерации по доработке проекта инвестиционной программы, которые содержатся в протоколах согласительных совещаний, в наиболее поздний из сроков, установленных указанными протоколами согласительных совещаний, а при отсутствии в протоколах согласительных совещаний конкретных сроков раскрытия субъектом электроэнергетики доработанной информации о проекте инвестиционной программы и об обосновывающих ее материалах - в течение 15 рабочих дней со дня получения субъектом электроэнергетики указанных протоколов согласительных совещаний, но не позднее 1 декабря (включительно) года, в котором была опубликована информация о проекте инвестиционной программы и об обосновывающих ее материалах, указанная в пункте 32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случае направления уполномоченным органом исполнительной власти субъекта Российской Федерации уведомления о наличии неурегулированных замечаний, предложений и (или) разногласий по проекту инвестиционной программы субъект электроэнергетики раскрывает в соответствии со стандартами раскрытия информации информацию о проекте инвестиционной программы и об обосновывающих ее материалах, доработанную в соответствии с предусмотренными пунктами 39 - 41 настоящих Правил согласованными решениями, решениями Министерства энергетики Российской Федерации и уполномоченного органа исполнительной власти субъекта Российской Федерации по доработке проекта инвестиционной программы, которые содержатся в протоколах согласительных совещаний, и решением высшего исполнительного органа субъекта Российской Федерации в срок, установленный решением высшего исполнительного органа субъекта Российской Федерации, а при отсутствии в таком решении конкретных сроков раскрытия субъектом электроэнергетики доработанной информации о проекте инвестиционной программы и об обосновывающих ее материалах - в течение 15 рабочих дней со дня получения субъектом электроэнергетики указанного решения высшего исполнительного органа субъекта Российской Федерации, но не позднее 1 декабря (включительно) года, в котором была опубликована информация о проекте инвестиционной программы и об обосновывающих ее материалах, указанная в пункте 32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43. Уполномоченный орган исполнительной власти субъекта Российской Федерации не позднее 10-го рабочего дня со дня опубликования информации о проекте инвестиционной </w:t>
      </w:r>
      <w:r w:rsidRPr="002565F9">
        <w:rPr>
          <w:rFonts w:ascii="Times New Roman" w:hAnsi="Times New Roman" w:cs="Times New Roman"/>
          <w:bCs/>
          <w:sz w:val="24"/>
          <w:szCs w:val="24"/>
        </w:rPr>
        <w:lastRenderedPageBreak/>
        <w:t>программы и об обосновывающих ее материалах, указанной в пункте 42 настоящих Правил, направляет субъекту электроэнергетики свое заключение по результатам рассмотрения проекта инвестиционной программы, содержащее информацию об отсутствии к нему замечаний либо мотивированные замечания к проекту инвестиционной программы в случае: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наличия ложных сведений в информации о проекте инвестиционной программы и об обосновывающих ее материалах, раскрытой субъектом электроэнергетики в соответствии с пунктом 42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раскрытия субъектом электроэнергетики в соответствии с пунктом 42 настоящих Правил информации о проекте инвестиционной программы и об обосновывающих ее материалах, в которой не учтены указанные в пункте 42 настоящих Правил решения и (или) содержатся изменения, не предусмотренные указанными в пункте 42 настоящих Правил решениями;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раскрытия субъектом электроэнергетики в соответствии с пунктом 42 настоящих Правил информации о проекте инвестиционной программы и об обосновывающих ее материалах, если такой проект не соответствует условиям, указанным в разделе II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Субъект электроэнергетики повторно раскрывает информацию о проекте инвестиционной программы и об обосновывающих ее материалах в соответствии с пунктом 42 настоящих Правил после устранения замечаний уполномоченного органа исполнительной власти субъекта Российской Федерации, но не позднее 10-го рабочего дня со дня направления уполномоченным органом исполнительной власти субъекта Российской Федерации своего заключения по результатам рассмотрения проекта инвестиционной программы, содержащего замечания к нему.</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44. Уполномоченный орган исполнительной власти субъекта Российской Федерации прекращает утверждение проекта инвестиционной программы и уведомляет об этом субъекта электроэнергетики, а также государственные органы и организации, указанные в пункте 36 настоящих Правил, которые осуществляли рассмотрение проекта инвестиционной программы: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случае поступления от субъекта электроэнергетики обращения о прекращении утверждения проекта инвестиционной программы с указанием причин;</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случае непредставления субъектом электроэнергетики информации о проекте инвестиционной программы и об обосновывающих ее материалах, указанной в пункте 42 настоящих Правил (за исключением информации, повторно раскрываемой в соответствии с пунктом 43 настоящих Правил), в целях ее раскрытия в соответствии со стандартами раскрытия информации до 1 декабря (включительно) года, в котором была опубликована информация о проекте инвестиционной программы и об обосновывающих ее материалах, указанная в пункте 32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случае непредставления субъектом электроэнергетики информации о проекте инвестиционной программы и об обосновывающих ее материалах в целях ее раскрытия в соответствии со стандартами раскрытия информации в течение 10 календарных дней со дня истечения сроков, указанных соответственно в пунктах 42 и 43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случае непредставления дополнительных материалов, указанных в пункте 35 настоящих Правил, в течение 25 рабочих дней со дня направления уполномоченным органом исполнительной власти субъекта Российской Федерации запроса об их представлении;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случаях, указанных в абзацах втором - четвертом пункта 43 настоящих Правил, если уполномоченный орган исполнительной власти субъекта Российской Федерации уже направлял субъекту электроэнергетики в соответствии с пунктом 43 настоящих Правил свое заключение по результатам рассмотрения проекта инвестиционной программы, содержащее замечания к нему.</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Уведомление, указанное в абзаце первом настоящего пункта, направляется не позднее: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5-го рабочего дня со дня наступления оснований, указанных в абзацах втором - пятом настоящего пункта;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lastRenderedPageBreak/>
        <w:t>10-го рабочего дня со дня опубликования информации о проекте инвестиционной программы и об обосновывающих ее материалах в случае наступления основания, указанного в абзаце шестом настоящего пункта.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случае наступления основания, указанного в абзаце шестом настоящего пункта, уведомление, указанное в абзаце первом настоящего пункта, направляется субъекту электроэнергетики в составе заключения, указанного в пункте 43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45. Уполномоченный орган исполнительной власти субъекта Российской Федерации утверждает инвестиционную программу при отсутствии замечаний к проекту инвестиционной программы и (или) предложений по его доработке, предусмотренных пунктами 36, 38 и 43 настоящих Правил, с учетом положений раздела V настоящих Правил в течение 15 рабочих дней со дня направления своего заключения по результатам рассмотрения проекта инвестиционной программы, указанного в пунктах 38 и 43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Решение об утверждении инвестиционной программы формируется уполномоченным органом исполнительной власти субъекта Российской Федерации в форме электронного документа, который подписывается с использованием усиленной квалифицированной электронной подписи руководителем уполномоченного органа исполнительной власти субъекта Российской Федерации (лицом, исполняющим его обязанности).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Решение об утверждении инвестиционной программы должно иметь следующие реквизиты: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наименование государственного органа, принявшего решение;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наименование субъекта электроэнергетики, инвестиционная программа которого утверждена решением, а также его основной государственный регистрационный номер;</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дата принятия решения об утверждении инвестиционной программы и его номер;</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наименование должности, фамилия и инициалы лица, подписавшего решение.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Требования к формированию решения об утверждении инвестиционной программы, включая состав его показателей, а также форма, по которой такое решение принимается, утверждаются Министерством энергетики Российской Федерации.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46. Уполномоченный орган исполнительной власти субъекта Российской Федерации уведомляет о принятии решения об утверждении инвестиционной программы субъекта электроэнергетики, а также государственные органы и организации, указанные в пункте 36 настоящих Правил, которые осуществляли рассмотрение проекта инвестиционной программы, в течение 5 рабочих дней со дня его принятия.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V. Порядок внесения изменений в утвержденную</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инвестиционную программу</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47. В случае необходимости внесения изменений в инвестиционную программу, утвержденную в соответствии с настоящими Правилами, субъект электроэнергетики раскрывает в соответствии со стандартами раскрытия информации информацию о проекте инвестиционной программы и об обосновывающих ее материалах, который сформирован с учетом необходимых изменений.</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Утверждение проекта инвестиционной программы, указанного в абзаце первом настоящего пункта, осуществляется в порядке и сроки, которые установлены настоящими Правилами для утверждения проектов инвестиционных программ, с учетом особенностей, установленных настоящим разделом.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48. В случае если инвестиционная программа субъекта электроэнергетики, осуществляющего оказание услуг по передаче электрической энергии, утверждена в соответствии с настоящими Правилами до утверждения документов территориального планирования и предусматривает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w:t>
      </w:r>
      <w:r w:rsidRPr="002565F9">
        <w:rPr>
          <w:rFonts w:ascii="Times New Roman" w:hAnsi="Times New Roman" w:cs="Times New Roman"/>
          <w:bCs/>
          <w:sz w:val="24"/>
          <w:szCs w:val="24"/>
        </w:rPr>
        <w:lastRenderedPageBreak/>
        <w:t>документами территориального планирования, такой субъект электроэнергетики в течение 15 календарных дней со дня официального опубликования решения уполномоченного органа государственной власти об утверждении соответствующего документа территориального планирования раскрывает в соответствии со стандартами раскрытия информации информацию о проекте инвестиционной программы и об обосновывающих ее материалах, сформированную исключительно в целях учета изменений, вносимых в инвестиционную программу, предусматривающих исключение указанных объектов.</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При внесении изменений в инвестиционную программу проект инвестиционной программы, указанный в настоящем пункте, утверждается без получения заключений государственных органов и организаций, указанных в пунктах 19 и 36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ab/>
      </w:r>
      <w:r w:rsidRPr="002565F9">
        <w:rPr>
          <w:rFonts w:ascii="Times New Roman" w:hAnsi="Times New Roman" w:cs="Times New Roman"/>
          <w:bCs/>
          <w:sz w:val="24"/>
          <w:szCs w:val="24"/>
        </w:rPr>
        <w:tab/>
      </w:r>
      <w:proofErr w:type="spellStart"/>
      <w:r w:rsidRPr="002565F9">
        <w:rPr>
          <w:rFonts w:ascii="Times New Roman" w:hAnsi="Times New Roman" w:cs="Times New Roman"/>
          <w:bCs/>
          <w:sz w:val="24"/>
          <w:szCs w:val="24"/>
        </w:rPr>
        <w:t>КонсультантПлюс</w:t>
      </w:r>
      <w:proofErr w:type="spellEnd"/>
      <w:r w:rsidRPr="002565F9">
        <w:rPr>
          <w:rFonts w:ascii="Times New Roman" w:hAnsi="Times New Roman" w:cs="Times New Roman"/>
          <w:bCs/>
          <w:sz w:val="24"/>
          <w:szCs w:val="24"/>
        </w:rPr>
        <w:t>: примечание.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roofErr w:type="spellStart"/>
      <w:r w:rsidRPr="002565F9">
        <w:rPr>
          <w:rFonts w:ascii="Times New Roman" w:hAnsi="Times New Roman" w:cs="Times New Roman"/>
          <w:bCs/>
          <w:sz w:val="24"/>
          <w:szCs w:val="24"/>
        </w:rPr>
        <w:t>Пп</w:t>
      </w:r>
      <w:proofErr w:type="spellEnd"/>
      <w:r w:rsidRPr="002565F9">
        <w:rPr>
          <w:rFonts w:ascii="Times New Roman" w:hAnsi="Times New Roman" w:cs="Times New Roman"/>
          <w:bCs/>
          <w:sz w:val="24"/>
          <w:szCs w:val="24"/>
        </w:rPr>
        <w:t>. "в" п. 2 вступает в силу с 31.12.2025.</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в) в Правилах осуществления контроля за реализацией инвестиционных программ субъектов электроэнергетики, утвержденных указанным постановлением: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дополнить пунктом 6(1) следующего содержания: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"6(1). Анализ отчетов, указанных в подпунктах "б" и "в" пункта 6 настоящих Правил, осуществляется с использованием программно-технических средств государственной информационной системы топливно-энергетического комплекса, создание, эксплуатация и совершенствование которой осуществляются в соответствии с Федеральным законом "О государственной информационной системе топливно-энергетического комплекса" (далее - государственная информационная система), на основании: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информации об отчетах о реализации инвестиционных программ и обосновывающих их материалах, раскрываемой субъектами электроэнергетики с использованием государственной информационной системы в соответствии со стандартами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информации, включаемой в государственную информационную систему в соответствии с Федеральным законом "О государственной информационной системе топливно-энергетического комплекса", содержащейся в иных информационных системах, путем взаимодействия государственной информационной системы и иных информационных систем;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аналитической информации о состоянии и прогнозе развития топливно-энергетического комплекса, включаемой в государственную информационную систему в соответствии с Федеральным законом "О государственной информационной системе топливно-энергетического комплекса", формируемой с использованием информации, указанной в настоящем пункте, для целей осуществления контроля за реализацией инвестиционных программ в соответствии с настоящими Правилами.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Государственным органам, осуществляющим контроль за реализацией инвестиционных программ в соответствии с настоящими Правилами, обеспечивается доступ с использованием программно-технических средств государственной информационной системы к информации, указанной в настоящим пункте, с учетом ограничений доступа к ней, определяемых Министерством энергетики Российской Федерации в рамках создания, эксплуатации и совершенствования государственной информационной системы с учетом необходимости обеспечения всей полноты информации для осуществления контроля за реализацией инвестиционных программ.";</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в абзаце восьмом пункта 10 слова "указанными в пункте 8 настоящих Правил" заменить словами "информация о которых раскрывается субъектами электроэнергетики в </w:t>
      </w:r>
      <w:r w:rsidRPr="002565F9">
        <w:rPr>
          <w:rFonts w:ascii="Times New Roman" w:hAnsi="Times New Roman" w:cs="Times New Roman"/>
          <w:bCs/>
          <w:sz w:val="24"/>
          <w:szCs w:val="24"/>
        </w:rPr>
        <w:lastRenderedPageBreak/>
        <w:t>соответствии со стандартами раскрытия информации, указанными в абзаце втором пункта 6(1) настоящих Правил".</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3. В абзаце десятом пункта 7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(Собрание законодательства Российской Федерации, 2012, N 4, ст. 504; 2020, N 36, ст. 5617):</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а) после слов "осуществляющих регулируемую деятельность," дополнить словами "в том числе расходы на инвестиции, не предусмотренные инвестиционной программой, утвержденной в соответствии с законодательством Российской Федерации об электроэнергетике,";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б) дополнить словами ", а также расходы на инвестиции, предусмотренные инвестиционной программой, утвержденной в соответствии с законодательством Российской Федерации об электроэнергетике, с учетом внесенных в нее изменений, не учтенные при установлении регулируемых цен (тарифов) на тот период регулирования, в котором они понесены".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ab/>
      </w:r>
      <w:r w:rsidRPr="002565F9">
        <w:rPr>
          <w:rFonts w:ascii="Times New Roman" w:hAnsi="Times New Roman" w:cs="Times New Roman"/>
          <w:bCs/>
          <w:sz w:val="24"/>
          <w:szCs w:val="24"/>
        </w:rPr>
        <w:tab/>
      </w:r>
      <w:proofErr w:type="spellStart"/>
      <w:r w:rsidRPr="002565F9">
        <w:rPr>
          <w:rFonts w:ascii="Times New Roman" w:hAnsi="Times New Roman" w:cs="Times New Roman"/>
          <w:bCs/>
          <w:sz w:val="24"/>
          <w:szCs w:val="24"/>
        </w:rPr>
        <w:t>КонсультантПлюс</w:t>
      </w:r>
      <w:proofErr w:type="spellEnd"/>
      <w:r w:rsidRPr="002565F9">
        <w:rPr>
          <w:rFonts w:ascii="Times New Roman" w:hAnsi="Times New Roman" w:cs="Times New Roman"/>
          <w:bCs/>
          <w:sz w:val="24"/>
          <w:szCs w:val="24"/>
        </w:rPr>
        <w:t>: примечание.</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 4 вступает в силу с 31.12.2025.</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4. В Положении о порядке доступа к информации, содержащейся в государственной информационной системе топливно-энергетического комплекса, утвержденном постановлением Правительства Российской Федерации от 4 февраля 2013 г. N 80 "Об утверждении Положения о порядке доступа к информации, содержащейся в государственной информационной системе топливно-энергетического комплекса" (Собрание законодательства Российской Федерации, 2013, N 6, ст. 560; 2020, N 25, ст. 3902; 2023, N 5, ст. 784):</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а) абзац третий пункта 5 изложить в следующей редакции: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"пользователям - в отношении содержащейся в информационной системе информации, доступ к которой ограничен федеральными законами, при наличии у них права доступа к соответствующей информации, в том числе в случае, если обеспечение пользователю доступа к такой информации с использованием программно-технических средств предусмотрено нормативными правовыми актами Правительства Российской Федерации, регламентирующими предоставление государственных услуг и исполнение государственных функций, связанных с выработкой и (или) реализацией государственной политики в сфере топливно-энергетического комплекса, энергосбережения и повышения энергетической эффективности, а также теплоснабжения в части производства тепловой энергии в режиме комбинированной выработки электрической и тепловой энергии и в части передачи тепловой энергии, произведенной в режиме комбинированной выработки электрической и тепловой энергии (за исключением случая, указанного в абзаце четвертом настоящего пункта);";</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б) в приложении к указанному Положению:</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абзац второй пункта 3 дополнить словами ", за исключением информации об инвестиционных программах (проектах инвестиционных программ) и обосновывающих их материалах, раскрываемой в соответствии со стандартами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(далее - стандарты раскрытия информации)";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дополнить пунктами 6 и 7 следующего содержания:</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"6. Информация об инвестиционных программах (проектах инвестиционных программ) и обосновывающих их материалах, раскрываемая в соответствии со стандартами раскрытия информации, в части:</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lastRenderedPageBreak/>
        <w:t>информации, включенной в государственную информационную систему топливно-энергетического комплекса на основании решений об утверждении инвестиционных программ субъектов электроэнергетики, принятых в соответствии с Правилами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 (далее - решение об утверждении инвестиционной программы);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показателей проектов инвестиционных программ, соответствующих показателям, подлежащим включению в состав решения об утверждении инвестиционной программы;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информации о наименовании, месте нахождения, максимальной мощности и ее распределении по каждой точке присоединения к объектам электросетевого хозяйства </w:t>
      </w:r>
      <w:proofErr w:type="spellStart"/>
      <w:r w:rsidRPr="002565F9">
        <w:rPr>
          <w:rFonts w:ascii="Times New Roman" w:hAnsi="Times New Roman" w:cs="Times New Roman"/>
          <w:bCs/>
          <w:sz w:val="24"/>
          <w:szCs w:val="24"/>
        </w:rPr>
        <w:t>энергопринимающих</w:t>
      </w:r>
      <w:proofErr w:type="spellEnd"/>
      <w:r w:rsidRPr="002565F9">
        <w:rPr>
          <w:rFonts w:ascii="Times New Roman" w:hAnsi="Times New Roman" w:cs="Times New Roman"/>
          <w:bCs/>
          <w:sz w:val="24"/>
          <w:szCs w:val="24"/>
        </w:rPr>
        <w:t xml:space="preserve"> устройств потребителей, которые необходимо присоединить к электрическим сетям сетевой организации в соответствии с заключенными договорами об осуществлении технологического присоединения к электрическим сетям, неотъемлемой частью которых являются технические условия, в которых в составе перечня мероприятий по технологическому присоединению определены мероприятия, предусмотренные инвестиционным проектом, включенным в состав инвестиционной программы (проекта инвестиционной программы).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7. Информация об отчетах о реализации инвестиционной программы и обосновывающих их материалах, раскрываемая в соответствии со стандартами раскрытия информации, в части отчетных значений показателей такой информации, соответствующих показателям, подлежащим включению в состав решения об утверждении инвестиционной программы.".</w:t>
      </w: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6B7493" w:rsidRDefault="006B7493" w:rsidP="002565F9">
      <w:pPr>
        <w:autoSpaceDE w:val="0"/>
        <w:autoSpaceDN w:val="0"/>
        <w:adjustRightInd w:val="0"/>
        <w:spacing w:after="0" w:line="240" w:lineRule="auto"/>
        <w:jc w:val="both"/>
        <w:rPr>
          <w:rFonts w:ascii="Times New Roman" w:hAnsi="Times New Roman" w:cs="Times New Roman"/>
          <w:bCs/>
          <w:sz w:val="24"/>
          <w:szCs w:val="24"/>
        </w:rPr>
      </w:pPr>
    </w:p>
    <w:p w:rsidR="00BA0D62" w:rsidRDefault="00BA0D62" w:rsidP="002565F9">
      <w:pPr>
        <w:pStyle w:val="ConsPlusTitlePage"/>
        <w:jc w:val="both"/>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2565F9">
      <w:pPr>
        <w:pStyle w:val="ConsPlusTitlePage"/>
        <w:ind w:firstLine="708"/>
        <w:jc w:val="both"/>
        <w:rPr>
          <w:rFonts w:ascii="Times New Roman" w:hAnsi="Times New Roman" w:cs="Times New Roman"/>
          <w:sz w:val="28"/>
          <w:szCs w:val="28"/>
        </w:rPr>
      </w:pPr>
    </w:p>
    <w:p w:rsidR="006B7493" w:rsidRDefault="006B7493" w:rsidP="006B7493">
      <w:pPr>
        <w:pStyle w:val="ConsPlusTitlePage"/>
        <w:ind w:firstLine="708"/>
        <w:jc w:val="both"/>
        <w:rPr>
          <w:rFonts w:ascii="Times New Roman" w:hAnsi="Times New Roman" w:cs="Times New Roman"/>
          <w:sz w:val="28"/>
          <w:szCs w:val="28"/>
        </w:rPr>
      </w:pPr>
    </w:p>
    <w:p w:rsidR="006B7493" w:rsidRDefault="006B7493" w:rsidP="006B7493">
      <w:pPr>
        <w:pStyle w:val="ConsPlusTitlePage"/>
        <w:ind w:firstLine="708"/>
        <w:jc w:val="both"/>
        <w:rPr>
          <w:rFonts w:ascii="Times New Roman" w:hAnsi="Times New Roman" w:cs="Times New Roman"/>
          <w:sz w:val="28"/>
          <w:szCs w:val="28"/>
        </w:rPr>
      </w:pPr>
    </w:p>
    <w:p w:rsidR="0035761C" w:rsidRDefault="0035761C" w:rsidP="006B7493">
      <w:pPr>
        <w:pStyle w:val="ConsPlusTitlePage"/>
        <w:ind w:firstLine="708"/>
        <w:jc w:val="both"/>
        <w:rPr>
          <w:rFonts w:ascii="Times New Roman" w:hAnsi="Times New Roman" w:cs="Times New Roman"/>
          <w:sz w:val="28"/>
          <w:szCs w:val="28"/>
        </w:rPr>
      </w:pPr>
      <w:r w:rsidRPr="0035761C">
        <w:rPr>
          <w:rFonts w:ascii="Times New Roman" w:hAnsi="Times New Roman" w:cs="Times New Roman"/>
          <w:sz w:val="28"/>
          <w:szCs w:val="28"/>
        </w:rPr>
        <w:t>Приказ</w:t>
      </w:r>
      <w:r>
        <w:rPr>
          <w:rFonts w:ascii="Times New Roman" w:hAnsi="Times New Roman" w:cs="Times New Roman"/>
          <w:sz w:val="28"/>
          <w:szCs w:val="28"/>
        </w:rPr>
        <w:t>ом</w:t>
      </w:r>
      <w:r w:rsidRPr="0035761C">
        <w:rPr>
          <w:rFonts w:ascii="Times New Roman" w:hAnsi="Times New Roman" w:cs="Times New Roman"/>
          <w:sz w:val="28"/>
          <w:szCs w:val="28"/>
        </w:rPr>
        <w:t xml:space="preserve"> ФАС России от 24.06.2022 </w:t>
      </w:r>
      <w:r>
        <w:rPr>
          <w:rFonts w:ascii="Times New Roman" w:hAnsi="Times New Roman" w:cs="Times New Roman"/>
          <w:sz w:val="28"/>
          <w:szCs w:val="28"/>
        </w:rPr>
        <w:t>№</w:t>
      </w:r>
      <w:r w:rsidRPr="0035761C">
        <w:rPr>
          <w:rFonts w:ascii="Times New Roman" w:hAnsi="Times New Roman" w:cs="Times New Roman"/>
          <w:sz w:val="28"/>
          <w:szCs w:val="28"/>
        </w:rPr>
        <w:t xml:space="preserve"> 478/22 </w:t>
      </w:r>
      <w:r>
        <w:rPr>
          <w:rFonts w:ascii="Times New Roman" w:hAnsi="Times New Roman" w:cs="Times New Roman"/>
          <w:sz w:val="28"/>
          <w:szCs w:val="28"/>
        </w:rPr>
        <w:t>«</w:t>
      </w:r>
      <w:r w:rsidRPr="0035761C">
        <w:rPr>
          <w:rFonts w:ascii="Times New Roman" w:hAnsi="Times New Roman" w:cs="Times New Roman"/>
          <w:sz w:val="28"/>
          <w:szCs w:val="28"/>
        </w:rPr>
        <w:t xml:space="preserve">О внесении изменений в приказы ФСТ России от 13 июня 2013 г. </w:t>
      </w:r>
      <w:r>
        <w:rPr>
          <w:rFonts w:ascii="Times New Roman" w:hAnsi="Times New Roman" w:cs="Times New Roman"/>
          <w:sz w:val="28"/>
          <w:szCs w:val="28"/>
        </w:rPr>
        <w:t>№</w:t>
      </w:r>
      <w:r w:rsidRPr="0035761C">
        <w:rPr>
          <w:rFonts w:ascii="Times New Roman" w:hAnsi="Times New Roman" w:cs="Times New Roman"/>
          <w:sz w:val="28"/>
          <w:szCs w:val="28"/>
        </w:rPr>
        <w:t xml:space="preserve"> 760-э и от 27 декабря 2013 г. </w:t>
      </w:r>
      <w:r w:rsidR="00312071">
        <w:rPr>
          <w:rFonts w:ascii="Times New Roman" w:hAnsi="Times New Roman" w:cs="Times New Roman"/>
          <w:sz w:val="28"/>
          <w:szCs w:val="28"/>
        </w:rPr>
        <w:t xml:space="preserve">         </w:t>
      </w:r>
      <w:r>
        <w:rPr>
          <w:rFonts w:ascii="Times New Roman" w:hAnsi="Times New Roman" w:cs="Times New Roman"/>
          <w:sz w:val="28"/>
          <w:szCs w:val="28"/>
        </w:rPr>
        <w:t>№</w:t>
      </w:r>
      <w:r w:rsidRPr="0035761C">
        <w:rPr>
          <w:rFonts w:ascii="Times New Roman" w:hAnsi="Times New Roman" w:cs="Times New Roman"/>
          <w:sz w:val="28"/>
          <w:szCs w:val="28"/>
        </w:rPr>
        <w:t xml:space="preserve"> 1746-э</w:t>
      </w:r>
      <w:r>
        <w:rPr>
          <w:rFonts w:ascii="Times New Roman" w:hAnsi="Times New Roman" w:cs="Times New Roman"/>
          <w:sz w:val="28"/>
          <w:szCs w:val="28"/>
        </w:rPr>
        <w:t xml:space="preserve"> внесены изменения в </w:t>
      </w:r>
      <w:r w:rsidRPr="0035761C">
        <w:rPr>
          <w:rFonts w:ascii="Times New Roman" w:hAnsi="Times New Roman" w:cs="Times New Roman"/>
          <w:sz w:val="28"/>
          <w:szCs w:val="28"/>
        </w:rPr>
        <w:t>Методические указания по расчету регулируемых цен (тарифов) в сфере теплоснабжения, утвержденные приказом ФСТ России от 13 июня 2013 г. N 760-э</w:t>
      </w:r>
      <w:r>
        <w:rPr>
          <w:rFonts w:ascii="Times New Roman" w:hAnsi="Times New Roman" w:cs="Times New Roman"/>
          <w:sz w:val="28"/>
          <w:szCs w:val="28"/>
        </w:rPr>
        <w:t>.</w:t>
      </w:r>
    </w:p>
    <w:p w:rsidR="0035761C" w:rsidRDefault="0035761C" w:rsidP="0035761C">
      <w:pPr>
        <w:pStyle w:val="ConsPlusTitlePage"/>
        <w:ind w:firstLine="708"/>
        <w:jc w:val="both"/>
        <w:rPr>
          <w:rFonts w:ascii="Times New Roman" w:hAnsi="Times New Roman" w:cs="Times New Roman"/>
          <w:sz w:val="28"/>
          <w:szCs w:val="28"/>
        </w:rPr>
      </w:pPr>
      <w:r w:rsidRPr="0035761C">
        <w:rPr>
          <w:rFonts w:ascii="Times New Roman" w:hAnsi="Times New Roman" w:cs="Times New Roman"/>
          <w:sz w:val="28"/>
          <w:szCs w:val="28"/>
        </w:rPr>
        <w:t>Методические указания по расчету регулируемых цен (тарифов) в сфере теплоснабжения</w:t>
      </w:r>
      <w:r>
        <w:rPr>
          <w:rFonts w:ascii="Times New Roman" w:hAnsi="Times New Roman" w:cs="Times New Roman"/>
          <w:sz w:val="28"/>
          <w:szCs w:val="28"/>
        </w:rPr>
        <w:t xml:space="preserve"> дополнены положениями для </w:t>
      </w:r>
      <w:r w:rsidRPr="0035761C">
        <w:rPr>
          <w:rFonts w:ascii="Times New Roman" w:hAnsi="Times New Roman" w:cs="Times New Roman"/>
          <w:sz w:val="28"/>
          <w:szCs w:val="28"/>
        </w:rPr>
        <w:t>целей установления тарифов в сфере теплоснабжения</w:t>
      </w:r>
      <w:r w:rsidRPr="0035761C">
        <w:t xml:space="preserve"> </w:t>
      </w:r>
      <w:r w:rsidRPr="0035761C">
        <w:rPr>
          <w:rFonts w:ascii="Times New Roman" w:hAnsi="Times New Roman" w:cs="Times New Roman"/>
          <w:sz w:val="28"/>
          <w:szCs w:val="28"/>
        </w:rPr>
        <w:t>в части учета</w:t>
      </w:r>
      <w:r>
        <w:t xml:space="preserve"> </w:t>
      </w:r>
      <w:r w:rsidRPr="0035761C">
        <w:rPr>
          <w:rFonts w:ascii="Times New Roman" w:hAnsi="Times New Roman" w:cs="Times New Roman"/>
          <w:sz w:val="28"/>
          <w:szCs w:val="28"/>
        </w:rPr>
        <w:t>расход</w:t>
      </w:r>
      <w:r>
        <w:rPr>
          <w:rFonts w:ascii="Times New Roman" w:hAnsi="Times New Roman" w:cs="Times New Roman"/>
          <w:sz w:val="28"/>
          <w:szCs w:val="28"/>
        </w:rPr>
        <w:t>ов</w:t>
      </w:r>
      <w:r w:rsidRPr="0035761C">
        <w:rPr>
          <w:rFonts w:ascii="Times New Roman" w:hAnsi="Times New Roman" w:cs="Times New Roman"/>
          <w:sz w:val="28"/>
          <w:szCs w:val="28"/>
        </w:rPr>
        <w:t xml:space="preserve"> на строительство, реконструкцию и модернизацию объектов теплоснабжения в 2022 и 2023 годах</w:t>
      </w:r>
      <w:r>
        <w:rPr>
          <w:rFonts w:ascii="Times New Roman" w:hAnsi="Times New Roman" w:cs="Times New Roman"/>
          <w:sz w:val="28"/>
          <w:szCs w:val="28"/>
        </w:rPr>
        <w:t>.</w:t>
      </w:r>
    </w:p>
    <w:p w:rsidR="001430C6" w:rsidRDefault="0035761C" w:rsidP="0035761C">
      <w:pPr>
        <w:pStyle w:val="ConsPlusTitlePage"/>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35761C">
        <w:rPr>
          <w:rFonts w:ascii="Times New Roman" w:hAnsi="Times New Roman" w:cs="Times New Roman"/>
          <w:sz w:val="28"/>
          <w:szCs w:val="28"/>
        </w:rPr>
        <w:t xml:space="preserve"> </w:t>
      </w:r>
    </w:p>
    <w:p w:rsidR="0035761C" w:rsidRDefault="0035761C">
      <w:pPr>
        <w:pStyle w:val="ConsPlusNormal"/>
        <w:spacing w:line="200" w:lineRule="auto"/>
      </w:pPr>
      <w:r>
        <w:lastRenderedPageBreak/>
        <w:t xml:space="preserve">Документ предоставлен </w:t>
      </w:r>
      <w:hyperlink r:id="rId4">
        <w:proofErr w:type="spellStart"/>
        <w:r>
          <w:rPr>
            <w:color w:val="0000FF"/>
          </w:rPr>
          <w:t>КонсультантПлюс</w:t>
        </w:r>
        <w:proofErr w:type="spellEnd"/>
      </w:hyperlink>
      <w:r>
        <w:br/>
      </w:r>
    </w:p>
    <w:p w:rsidR="0035761C" w:rsidRDefault="0035761C">
      <w:pPr>
        <w:pStyle w:val="ConsPlusNormal"/>
        <w:spacing w:line="200" w:lineRule="auto"/>
        <w:jc w:val="both"/>
        <w:outlineLvl w:val="0"/>
      </w:pPr>
    </w:p>
    <w:p w:rsidR="0035761C" w:rsidRDefault="0035761C">
      <w:pPr>
        <w:pStyle w:val="ConsPlusNormal"/>
        <w:spacing w:line="200" w:lineRule="auto"/>
        <w:jc w:val="center"/>
      </w:pPr>
      <w:r>
        <w:t>ФЕДЕРАЛЬНАЯ АНТИМОНОПОЛЬНАЯ СЛУЖБА</w:t>
      </w:r>
    </w:p>
    <w:p w:rsidR="0035761C" w:rsidRDefault="0035761C">
      <w:pPr>
        <w:pStyle w:val="ConsPlusNormal"/>
        <w:spacing w:line="200" w:lineRule="auto"/>
        <w:jc w:val="center"/>
      </w:pPr>
    </w:p>
    <w:p w:rsidR="0035761C" w:rsidRDefault="0035761C">
      <w:pPr>
        <w:pStyle w:val="ConsPlusNormal"/>
        <w:spacing w:line="200" w:lineRule="auto"/>
        <w:jc w:val="center"/>
      </w:pPr>
      <w:r>
        <w:t>ПРИКАЗ</w:t>
      </w:r>
    </w:p>
    <w:p w:rsidR="0035761C" w:rsidRDefault="0035761C">
      <w:pPr>
        <w:pStyle w:val="ConsPlusNormal"/>
        <w:spacing w:line="200" w:lineRule="auto"/>
        <w:jc w:val="center"/>
      </w:pPr>
      <w:r>
        <w:t>от 24 июня 2022 г. N 478/22</w:t>
      </w:r>
    </w:p>
    <w:p w:rsidR="0035761C" w:rsidRDefault="0035761C">
      <w:pPr>
        <w:pStyle w:val="ConsPlusNormal"/>
        <w:spacing w:line="200" w:lineRule="auto"/>
        <w:jc w:val="center"/>
      </w:pPr>
    </w:p>
    <w:p w:rsidR="0035761C" w:rsidRDefault="0035761C">
      <w:pPr>
        <w:pStyle w:val="ConsPlusNormal"/>
        <w:spacing w:line="200" w:lineRule="auto"/>
        <w:jc w:val="center"/>
      </w:pPr>
      <w:r>
        <w:t>О ВНЕСЕНИИ ИЗМЕНЕНИЙ</w:t>
      </w:r>
    </w:p>
    <w:p w:rsidR="0035761C" w:rsidRDefault="0035761C">
      <w:pPr>
        <w:pStyle w:val="ConsPlusNormal"/>
        <w:spacing w:line="200" w:lineRule="auto"/>
        <w:jc w:val="center"/>
      </w:pPr>
      <w:r>
        <w:t>В ПРИКАЗЫ ФСТ РОССИИ ОТ 13 ИЮНЯ 2013 Г. N 760-Э</w:t>
      </w:r>
    </w:p>
    <w:p w:rsidR="0035761C" w:rsidRDefault="0035761C">
      <w:pPr>
        <w:pStyle w:val="ConsPlusNormal"/>
        <w:spacing w:line="200" w:lineRule="auto"/>
        <w:jc w:val="center"/>
      </w:pPr>
      <w:r>
        <w:t>И ОТ 27 ДЕКАБРЯ 2013 Г. N 1746-Э</w:t>
      </w:r>
    </w:p>
    <w:p w:rsidR="0035761C" w:rsidRDefault="0035761C">
      <w:pPr>
        <w:pStyle w:val="ConsPlusNormal"/>
        <w:spacing w:line="200" w:lineRule="auto"/>
        <w:jc w:val="center"/>
      </w:pPr>
    </w:p>
    <w:p w:rsidR="0035761C" w:rsidRDefault="0035761C">
      <w:pPr>
        <w:pStyle w:val="ConsPlusNormal"/>
        <w:spacing w:line="200" w:lineRule="auto"/>
        <w:ind w:firstLine="540"/>
        <w:jc w:val="both"/>
      </w:pPr>
      <w:r>
        <w:t xml:space="preserve">В соответствии с </w:t>
      </w:r>
      <w:hyperlink r:id="rId5">
        <w:r>
          <w:rPr>
            <w:color w:val="0000FF"/>
          </w:rPr>
          <w:t>пунктом 8</w:t>
        </w:r>
      </w:hyperlink>
      <w:r>
        <w:t xml:space="preserve"> постановления Правительства Российской Федерации от 20 мая 2022 г. N 912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(Собрание законодательства Российской Федерации, 2022, N 21, ст. 3477), </w:t>
      </w:r>
      <w:hyperlink r:id="rId6">
        <w:r>
          <w:rPr>
            <w:color w:val="0000FF"/>
          </w:rPr>
          <w:t>подпунктом "а" пункта 3</w:t>
        </w:r>
      </w:hyperlink>
      <w:r>
        <w:t xml:space="preserve"> постановления Правительства Российской Федерации от 22 октября 2012 г. N 1075 "О ценообразовании в сфере теплоснабжения" (Собрание законодательства Российской Федерации, 2012, N 44, ст. 6022), </w:t>
      </w:r>
      <w:hyperlink r:id="rId7">
        <w:r>
          <w:rPr>
            <w:color w:val="0000FF"/>
          </w:rPr>
          <w:t>подпунктом "а" пункта 3</w:t>
        </w:r>
      </w:hyperlink>
      <w:r>
        <w:t xml:space="preserve"> постановления Правительства Российской Федерации от 13 мая 2013 г. N 406 "О государственном регулировании тарифов в сфере водоснабжения и водоотведения" (Собрание законодательства Российской Федерации, 2013, N 20, ст. 2500), а также </w:t>
      </w:r>
      <w:hyperlink r:id="rId8">
        <w:r>
          <w:rPr>
            <w:color w:val="0000FF"/>
          </w:rPr>
          <w:t>пунктом 3(1)</w:t>
        </w:r>
      </w:hyperlink>
      <w:r>
        <w:t xml:space="preserve"> постановления Правительства Российской Федерации от 30 июня 2004 г. N 331 "Об утверждении Положения о Федеральной антимонопольной службе" (Собрание законодательства Российской Федерации, 2004, N 31, ст. 3259; 2015, N 49, ст. 6994), </w:t>
      </w:r>
      <w:hyperlink r:id="rId9">
        <w:r>
          <w:rPr>
            <w:color w:val="0000FF"/>
          </w:rPr>
          <w:t>подпунктом 5.2.9(22).1 пункта 5</w:t>
        </w:r>
      </w:hyperlink>
      <w:r>
        <w:t xml:space="preserve"> Положения о Федеральной антимонопольной службе, утвержденного постановлением Правительства Российской Федерации от 30 июня 2004 г. N 331 (Собрание законодательства Российской Федерации, 2004, N 31, ст. 3259; 2015, N 37, ст. 5153), приказываю:</w:t>
      </w:r>
    </w:p>
    <w:p w:rsidR="0035761C" w:rsidRDefault="0035761C">
      <w:pPr>
        <w:pStyle w:val="ConsPlusNormal"/>
        <w:spacing w:before="200" w:line="200" w:lineRule="auto"/>
        <w:ind w:firstLine="540"/>
        <w:jc w:val="both"/>
      </w:pPr>
      <w:r>
        <w:t xml:space="preserve">1. Внести в Методические </w:t>
      </w:r>
      <w:hyperlink r:id="rId10">
        <w:r>
          <w:rPr>
            <w:color w:val="0000FF"/>
          </w:rPr>
          <w:t>указания</w:t>
        </w:r>
      </w:hyperlink>
      <w:r>
        <w:t xml:space="preserve"> по расчету регулируемых цен (тарифов) в сфере теплоснабжения, утвержденные приказом ФСТ России от 13 июня 2013 г. N 760-э (зарегистрирован Минюстом России 16 июля 2013 г., регистрационный N 29078), с изменениями, внесенными приказом ФСТ России от 27 мая 2015 г. N 1080-Э (зарегистрирован Минюстом России 10 июля 2015 г., регистрационный N 37985), приказами ФАС России от 4 июля 2016 г. N 888/16 (зарегистрирован Минюстом России 29 июля 2016 г., регистрационный N 43031), от 30 июня 2017 г. N 868/17 (зарегистрирован Минюстом России 26 июля 2017 г., регистрационный N 47530), от 4 октября 2017 г. N 1292/17 (зарегистрирован Минюстом России 18 октября 2017 г., регистрационный N 48588), от 18 июля 2018 г. N 1005/18 (зарегистрирован Минюстом России 14 сентября 2018 г., регистрационный N 52155), от 29 августа 2019 г. N 1152/19 (зарегистрирован Минюстом России 31 января 2020 г., регистрационный N 57376), от 21 декабря 2020 г. N 1237/20 (зарегистрирован Минюстом России 24 марта 2021 г., регистрационный N 62865), от 11 марта 2022 г. N 201/22 (зарегистрирован Минюстом России 6 апреля 2022 г., регистрационный N 68093), от 11 мая 2022 г. N 350/22 (зарегистрирован Минюстом России 18 мая 2022 г., регистрационный N 68504), изменения согласно </w:t>
      </w:r>
      <w:hyperlink w:anchor="P29">
        <w:r>
          <w:rPr>
            <w:color w:val="0000FF"/>
          </w:rPr>
          <w:t>приложению N 1</w:t>
        </w:r>
      </w:hyperlink>
      <w:r>
        <w:t xml:space="preserve"> к настоящему приказу.</w:t>
      </w:r>
    </w:p>
    <w:p w:rsidR="0035761C" w:rsidRDefault="0035761C">
      <w:pPr>
        <w:pStyle w:val="ConsPlusNormal"/>
        <w:spacing w:before="200" w:line="200" w:lineRule="auto"/>
        <w:ind w:firstLine="540"/>
        <w:jc w:val="both"/>
      </w:pPr>
      <w:r>
        <w:t xml:space="preserve">2. Внести в Методические </w:t>
      </w:r>
      <w:hyperlink r:id="rId11">
        <w:r>
          <w:rPr>
            <w:color w:val="0000FF"/>
          </w:rPr>
          <w:t>указания</w:t>
        </w:r>
      </w:hyperlink>
      <w:r>
        <w:t xml:space="preserve"> по расчету регулируемых тарифов в сфере водоснабжения и водоотведения, утвержденные приказом ФСТ России от 27 декабря 2013 г. N 1746-э (зарегистрирован Минюстом России 25 февраля 2014 г., регистрационный N 31412), с изменениями, внесенными приказами ФСТ России от 24 ноября 2014 г. N 2054-э (зарегистрирован Минюстом России 17 декабря 2014 г., регистрационный N 35252), от 27 мая 2015 г. N 1080-Э (зарегистрирован Минюстом России 10 июля 2015 г., регистрационный N 37985), приказами ФАС России от 30 июня 2017 г. N 868/17 (зарегистрирован Минюстом России 26 июля 2017 г., регистрационный N 47530), от 29 августа 2017 г. N 1130/17 (зарегистрирован Минюстом России 21 сентября 2017 г., регистрационный N 48267), от 29 августа 2018 г. N 1216/18 (зарегистрирован Минюстом России 26 сентября 2018 г., регистрационный N 52252), от 29 октября 2019 г. N 1438/19 (зарегистрирован Минюстом России 25 ноября 2019 г., регистрационный N 56621), от 8 октября 2020 г. N 976/20 (зарегистрирован Минюстом России 30 ноября 2020 г., регистрационный N 61160), от 11 марта 2022 г. N 201/22 (зарегистрирован Минюстом России 6 апреля 2022 г., регистрационный N 68093), от 11 мая 2022 г. N 350/22 (зарегистрирован Минюстом России 18 мая 2022 г., регистрационный N 68504), изменения согласно </w:t>
      </w:r>
      <w:hyperlink w:anchor="P49">
        <w:r>
          <w:rPr>
            <w:color w:val="0000FF"/>
          </w:rPr>
          <w:t>приложению N 2</w:t>
        </w:r>
      </w:hyperlink>
      <w:r>
        <w:t xml:space="preserve"> к настоящему приказу.</w:t>
      </w:r>
    </w:p>
    <w:p w:rsidR="0035761C" w:rsidRDefault="0035761C">
      <w:pPr>
        <w:pStyle w:val="ConsPlusNormal"/>
        <w:spacing w:before="200" w:line="200" w:lineRule="auto"/>
        <w:ind w:firstLine="540"/>
        <w:jc w:val="both"/>
      </w:pPr>
      <w:r>
        <w:t>3. Контроль исполнения настоящего приказа возложить на заместителя руководителя ФАС России В.Г. Королева.</w:t>
      </w:r>
    </w:p>
    <w:p w:rsidR="0035761C" w:rsidRDefault="0035761C">
      <w:pPr>
        <w:pStyle w:val="ConsPlusNormal"/>
        <w:spacing w:line="200" w:lineRule="auto"/>
        <w:ind w:firstLine="540"/>
        <w:jc w:val="both"/>
      </w:pPr>
    </w:p>
    <w:p w:rsidR="0035761C" w:rsidRDefault="0035761C">
      <w:pPr>
        <w:pStyle w:val="ConsPlusNormal"/>
        <w:spacing w:line="200" w:lineRule="auto"/>
        <w:jc w:val="right"/>
      </w:pPr>
      <w:r>
        <w:t>Руководитель</w:t>
      </w:r>
    </w:p>
    <w:p w:rsidR="0035761C" w:rsidRDefault="0035761C">
      <w:pPr>
        <w:pStyle w:val="ConsPlusNormal"/>
        <w:spacing w:line="200" w:lineRule="auto"/>
        <w:jc w:val="right"/>
      </w:pPr>
      <w:r>
        <w:t>М.А.ШАСКОЛЬСКИЙ</w:t>
      </w:r>
    </w:p>
    <w:p w:rsidR="0035761C" w:rsidRDefault="0035761C">
      <w:pPr>
        <w:pStyle w:val="ConsPlusNormal"/>
        <w:spacing w:line="200" w:lineRule="auto"/>
        <w:jc w:val="center"/>
      </w:pPr>
    </w:p>
    <w:p w:rsidR="0035761C" w:rsidRDefault="0035761C">
      <w:pPr>
        <w:pStyle w:val="ConsPlusNormal"/>
        <w:spacing w:line="200" w:lineRule="auto"/>
        <w:jc w:val="center"/>
      </w:pPr>
    </w:p>
    <w:p w:rsidR="0035761C" w:rsidRDefault="0035761C">
      <w:pPr>
        <w:pStyle w:val="ConsPlusNormal"/>
        <w:spacing w:line="200" w:lineRule="auto"/>
        <w:jc w:val="center"/>
      </w:pPr>
    </w:p>
    <w:p w:rsidR="0035761C" w:rsidRDefault="0035761C">
      <w:pPr>
        <w:pStyle w:val="ConsPlusNormal"/>
        <w:spacing w:line="200" w:lineRule="auto"/>
        <w:jc w:val="center"/>
      </w:pPr>
    </w:p>
    <w:p w:rsidR="0035761C" w:rsidRDefault="0035761C">
      <w:pPr>
        <w:pStyle w:val="ConsPlusNormal"/>
        <w:spacing w:line="200" w:lineRule="auto"/>
        <w:jc w:val="center"/>
      </w:pPr>
    </w:p>
    <w:p w:rsidR="0035761C" w:rsidRDefault="0035761C">
      <w:pPr>
        <w:pStyle w:val="ConsPlusNormal"/>
        <w:spacing w:line="200" w:lineRule="auto"/>
        <w:jc w:val="right"/>
        <w:outlineLvl w:val="0"/>
      </w:pPr>
      <w:r>
        <w:t>Приложение N 1</w:t>
      </w:r>
    </w:p>
    <w:p w:rsidR="0035761C" w:rsidRDefault="0035761C">
      <w:pPr>
        <w:pStyle w:val="ConsPlusNormal"/>
        <w:spacing w:line="200" w:lineRule="auto"/>
        <w:jc w:val="right"/>
      </w:pPr>
      <w:r>
        <w:t>к приказу ФАС России</w:t>
      </w:r>
    </w:p>
    <w:p w:rsidR="0035761C" w:rsidRDefault="0035761C">
      <w:pPr>
        <w:pStyle w:val="ConsPlusNormal"/>
        <w:spacing w:line="200" w:lineRule="auto"/>
        <w:jc w:val="right"/>
      </w:pPr>
      <w:r>
        <w:t>от 24.06.2022 N 478/22</w:t>
      </w:r>
    </w:p>
    <w:p w:rsidR="0035761C" w:rsidRDefault="0035761C">
      <w:pPr>
        <w:pStyle w:val="ConsPlusNormal"/>
        <w:spacing w:line="200" w:lineRule="auto"/>
        <w:jc w:val="center"/>
      </w:pPr>
    </w:p>
    <w:p w:rsidR="0035761C" w:rsidRDefault="0035761C">
      <w:pPr>
        <w:pStyle w:val="ConsPlusNormal"/>
        <w:spacing w:line="200" w:lineRule="auto"/>
        <w:jc w:val="center"/>
      </w:pPr>
      <w:bookmarkStart w:id="1" w:name="P29"/>
      <w:bookmarkEnd w:id="1"/>
      <w:r>
        <w:lastRenderedPageBreak/>
        <w:t>ИЗМЕНЕНИЯ,</w:t>
      </w:r>
    </w:p>
    <w:p w:rsidR="0035761C" w:rsidRDefault="0035761C">
      <w:pPr>
        <w:pStyle w:val="ConsPlusNormal"/>
        <w:spacing w:line="200" w:lineRule="auto"/>
        <w:jc w:val="center"/>
      </w:pPr>
      <w:r>
        <w:t>ВНОСИМЫЕ В МЕТОДИЧЕСКИЕ УКАЗАНИЯ ПО РАСЧЕТУ РЕГУЛИРУЕМЫХ ЦЕН</w:t>
      </w:r>
    </w:p>
    <w:p w:rsidR="0035761C" w:rsidRDefault="0035761C">
      <w:pPr>
        <w:pStyle w:val="ConsPlusNormal"/>
        <w:spacing w:line="200" w:lineRule="auto"/>
        <w:jc w:val="center"/>
      </w:pPr>
      <w:r>
        <w:t>(ТАРИФОВ) В СФЕРЕ ТЕПЛОСНАБЖЕНИЯ, УТВЕРЖДЕННЫЕ ПРИКАЗОМ</w:t>
      </w:r>
    </w:p>
    <w:p w:rsidR="0035761C" w:rsidRDefault="0035761C">
      <w:pPr>
        <w:pStyle w:val="ConsPlusNormal"/>
        <w:spacing w:line="200" w:lineRule="auto"/>
        <w:jc w:val="center"/>
      </w:pPr>
      <w:r>
        <w:t>ФСТ РОССИИ ОТ 13 ИЮНЯ 2013 Г. N 760-Э</w:t>
      </w:r>
    </w:p>
    <w:p w:rsidR="0035761C" w:rsidRDefault="0035761C">
      <w:pPr>
        <w:pStyle w:val="ConsPlusNormal"/>
        <w:spacing w:line="200" w:lineRule="auto"/>
        <w:jc w:val="center"/>
      </w:pPr>
    </w:p>
    <w:p w:rsidR="0035761C" w:rsidRDefault="0035761C">
      <w:pPr>
        <w:pStyle w:val="ConsPlusNormal"/>
        <w:spacing w:line="200" w:lineRule="auto"/>
        <w:ind w:firstLine="540"/>
        <w:jc w:val="both"/>
      </w:pPr>
      <w:r>
        <w:t xml:space="preserve">Методические </w:t>
      </w:r>
      <w:hyperlink r:id="rId12">
        <w:r>
          <w:rPr>
            <w:color w:val="0000FF"/>
          </w:rPr>
          <w:t>указания</w:t>
        </w:r>
      </w:hyperlink>
      <w:r>
        <w:t xml:space="preserve"> по расчету регулируемых цен (тарифов) в сфере теплоснабжения, утвержденные приказом ФСТ России от 13 июня 2013 г. N 760-э (зарегистрирован Минюстом России 16 июля 2013 г., регистрационный N 29078), с изменениями, внесенными приказом ФСТ России от 27 мая 2015 г. N 1080-Э (зарегистрирован Минюстом России 10 июля 2015 г., регистрационный N 37985), приказами ФАС России от 4 июля 2016 г. N 888/16 (зарегистрирован Минюстом России 29 июля 2016 г., регистрационный N 43031), от 30 июня 2017 г. N 868/17 (зарегистрирован Минюстом России 26 июля 2017 г., регистрационный N 47530), от 4 октября 2017 г. N 1292/17 (зарегистрирован Минюстом России 18 октября 2017 г., регистрационный N 48588), от 18 июля 2018 г. N 1005/18 (зарегистрирован Минюстом России 14 сентября 2018 г., регистрационный N 52155), от 29 августа 2019 г. N 1152/19 (зарегистрирован Минюстом России 31 января 2020 г., регистрационный N 57376), от 21 декабря 2020 г. N 1237/20 (зарегистрирован Минюстом России 24 марта 2021 г., регистрационный N 62865), от 11 марта 2022 г. N 201/22 (зарегистрирован Минюстом России 6 апреля 2022 г., регистрационный N 68093), от 11 мая 2022 г. N 350/22 (зарегистрирован Минюстом России 18 мая 2022 г., регистрационный N 68504):</w:t>
      </w:r>
    </w:p>
    <w:p w:rsidR="0035761C" w:rsidRDefault="0035761C">
      <w:pPr>
        <w:pStyle w:val="ConsPlusNormal"/>
        <w:spacing w:before="200" w:line="200" w:lineRule="auto"/>
        <w:ind w:firstLine="540"/>
        <w:jc w:val="both"/>
      </w:pPr>
      <w:r>
        <w:t xml:space="preserve">а) </w:t>
      </w:r>
      <w:hyperlink r:id="rId13">
        <w:r>
          <w:rPr>
            <w:color w:val="0000FF"/>
          </w:rPr>
          <w:t>дополнить</w:t>
        </w:r>
      </w:hyperlink>
      <w:r>
        <w:t xml:space="preserve"> пунктом 5.1.3 следующего содержания:</w:t>
      </w:r>
    </w:p>
    <w:p w:rsidR="0035761C" w:rsidRDefault="0035761C">
      <w:pPr>
        <w:pStyle w:val="ConsPlusNormal"/>
        <w:spacing w:before="200" w:line="200" w:lineRule="auto"/>
        <w:ind w:firstLine="540"/>
        <w:jc w:val="both"/>
      </w:pPr>
      <w:r>
        <w:t>"5.1.3. Для целей установления тарифов в сфере теплоснабжения расходы на строительство, реконструкцию и модернизацию объектов теплоснабжения в 2022 и 2023 годах определяются исходя из расходов регулируемой организации, определенной на основании (в порядке очередности, если какой-либо из видов цен не может быть применен по причине отсутствия информации о таких ценах) рыночных цен, сложившихся в соответствующем субъекте Российской Федерации, подтвержденных договорами и (или) предложениями поставщиков, подрядчиков, полученных в ответ на запросы регулируемой организации, а в случае их отсутствия - на основе данных федеральных единичных расценок и (или) территориальных единичных расценок с применением к ним фактических и прогнозных индексов цен производителей, установленных для соответствующих видов экономической деятельности в прогнозе социально-экономического развития Российской Федерации на среднесрочный период.";</w:t>
      </w:r>
    </w:p>
    <w:p w:rsidR="0035761C" w:rsidRDefault="0035761C">
      <w:pPr>
        <w:pStyle w:val="ConsPlusNormal"/>
        <w:spacing w:before="200" w:line="200" w:lineRule="auto"/>
        <w:ind w:firstLine="540"/>
        <w:jc w:val="both"/>
      </w:pPr>
      <w:r>
        <w:t xml:space="preserve">б) </w:t>
      </w:r>
      <w:hyperlink r:id="rId14">
        <w:r>
          <w:rPr>
            <w:color w:val="0000FF"/>
          </w:rPr>
          <w:t>дополнить</w:t>
        </w:r>
      </w:hyperlink>
      <w:r>
        <w:t xml:space="preserve"> пунктом 172(2) следующего содержания:</w:t>
      </w:r>
    </w:p>
    <w:p w:rsidR="0035761C" w:rsidRDefault="0035761C">
      <w:pPr>
        <w:pStyle w:val="ConsPlusNormal"/>
        <w:spacing w:before="200" w:line="200" w:lineRule="auto"/>
        <w:ind w:firstLine="540"/>
        <w:jc w:val="both"/>
      </w:pPr>
      <w:r>
        <w:t xml:space="preserve">"172(2). При установлении платы за подключение (технологическое присоединение) к системе теплоснабжения в 2022 и 2023 годах не применяются положения пункта 172 Методических указаний в части </w:t>
      </w:r>
      <w:proofErr w:type="spellStart"/>
      <w:r>
        <w:t>непревышения</w:t>
      </w:r>
      <w:proofErr w:type="spellEnd"/>
      <w:r>
        <w:t xml:space="preserve"> стоимости мероприятий, включаемых в состав платы за подключение, над укрупненными сметными нормативами для объектов непроизводственной сферы и инженерной инфраструктуры.</w:t>
      </w:r>
    </w:p>
    <w:p w:rsidR="0035761C" w:rsidRDefault="0035761C">
      <w:pPr>
        <w:pStyle w:val="ConsPlusNormal"/>
        <w:spacing w:before="200" w:line="200" w:lineRule="auto"/>
        <w:ind w:firstLine="540"/>
        <w:jc w:val="both"/>
      </w:pPr>
      <w:r>
        <w:t>При установлении органом регулирования платы за подключение в расчете на единицу мощности подключаемой тепловой нагрузки или в индивидуальном порядке в 2022 и 2023 годах стоимость мероприятий, включаемых в состав платы за подключение, определяется исходя (в порядке очередности, если какой-либо из видов цен не может быть применен по причине отсутствия информации о таких ценах) из рыночных цен, сложившихся в соответствующем субъекте Российской Федерации, подтвержденных договорами и (или) предложениями поставщиков, подрядчиков, полученных в ответ на запросы регулируемой организации, а в случае их отсутствия - на основе данных федеральных единичных расценок и (или) территориальных единичных расценок с применением к ним фактических и прогнозных индексов цен производителей, установленных для соответствующих видов экономической деятельности в прогнозе социально-экономического развития Российской Федерации на среднесрочный период.".</w:t>
      </w:r>
    </w:p>
    <w:p w:rsidR="0035761C" w:rsidRDefault="0035761C">
      <w:pPr>
        <w:pStyle w:val="ConsPlusNormal"/>
        <w:spacing w:line="200" w:lineRule="auto"/>
        <w:jc w:val="center"/>
      </w:pPr>
    </w:p>
    <w:p w:rsidR="0035761C" w:rsidRDefault="0035761C">
      <w:pPr>
        <w:pStyle w:val="ConsPlusNormal"/>
        <w:spacing w:line="200" w:lineRule="auto"/>
        <w:jc w:val="center"/>
      </w:pPr>
    </w:p>
    <w:p w:rsidR="0035761C" w:rsidRDefault="0035761C">
      <w:pPr>
        <w:pStyle w:val="ConsPlusNormal"/>
        <w:spacing w:line="200" w:lineRule="auto"/>
        <w:jc w:val="center"/>
      </w:pPr>
    </w:p>
    <w:p w:rsidR="0035761C" w:rsidRDefault="0035761C">
      <w:pPr>
        <w:pStyle w:val="ConsPlusNormal"/>
        <w:spacing w:line="200" w:lineRule="auto"/>
        <w:jc w:val="center"/>
      </w:pPr>
    </w:p>
    <w:p w:rsidR="0035761C" w:rsidRDefault="0035761C">
      <w:pPr>
        <w:pStyle w:val="ConsPlusNormal"/>
        <w:spacing w:line="200" w:lineRule="auto"/>
        <w:jc w:val="center"/>
      </w:pPr>
    </w:p>
    <w:p w:rsidR="0035761C" w:rsidRDefault="0035761C">
      <w:pPr>
        <w:pStyle w:val="ConsPlusNormal"/>
        <w:spacing w:line="200" w:lineRule="auto"/>
        <w:jc w:val="right"/>
        <w:outlineLvl w:val="0"/>
      </w:pPr>
      <w:r>
        <w:t>Приложение N 2</w:t>
      </w:r>
    </w:p>
    <w:p w:rsidR="0035761C" w:rsidRDefault="0035761C">
      <w:pPr>
        <w:pStyle w:val="ConsPlusNormal"/>
        <w:spacing w:line="200" w:lineRule="auto"/>
        <w:jc w:val="right"/>
      </w:pPr>
      <w:r>
        <w:t>к приказу ФАС России</w:t>
      </w:r>
    </w:p>
    <w:p w:rsidR="0035761C" w:rsidRDefault="0035761C">
      <w:pPr>
        <w:pStyle w:val="ConsPlusNormal"/>
        <w:spacing w:line="200" w:lineRule="auto"/>
        <w:jc w:val="right"/>
      </w:pPr>
      <w:r>
        <w:t>от 24.06.2022 N 478/22</w:t>
      </w:r>
    </w:p>
    <w:p w:rsidR="0035761C" w:rsidRDefault="0035761C">
      <w:pPr>
        <w:pStyle w:val="ConsPlusNormal"/>
        <w:spacing w:line="200" w:lineRule="auto"/>
        <w:jc w:val="center"/>
      </w:pPr>
    </w:p>
    <w:p w:rsidR="0035761C" w:rsidRDefault="0035761C">
      <w:pPr>
        <w:pStyle w:val="ConsPlusNormal"/>
        <w:spacing w:line="200" w:lineRule="auto"/>
        <w:jc w:val="center"/>
      </w:pPr>
      <w:bookmarkStart w:id="2" w:name="P49"/>
      <w:bookmarkEnd w:id="2"/>
      <w:r>
        <w:t>ИЗМЕНЕНИЯ,</w:t>
      </w:r>
    </w:p>
    <w:p w:rsidR="0035761C" w:rsidRDefault="0035761C">
      <w:pPr>
        <w:pStyle w:val="ConsPlusNormal"/>
        <w:spacing w:line="200" w:lineRule="auto"/>
        <w:jc w:val="center"/>
      </w:pPr>
      <w:r>
        <w:t>ВНОСИМЫЕ В МЕТОДИЧЕСКИЕ УКАЗАНИЯ ПО РАСЧЕТУ РЕГУЛИРУЕМЫХ</w:t>
      </w:r>
    </w:p>
    <w:p w:rsidR="0035761C" w:rsidRDefault="0035761C">
      <w:pPr>
        <w:pStyle w:val="ConsPlusNormal"/>
        <w:spacing w:line="200" w:lineRule="auto"/>
        <w:jc w:val="center"/>
      </w:pPr>
      <w:r>
        <w:t>ТАРИФОВ В СФЕРЕ ВОДОСНАБЖЕНИЯ И ВОДООТВЕДЕНИЯ, УТВЕРЖДЕННЫЕ</w:t>
      </w:r>
    </w:p>
    <w:p w:rsidR="0035761C" w:rsidRDefault="0035761C">
      <w:pPr>
        <w:pStyle w:val="ConsPlusNormal"/>
        <w:spacing w:line="200" w:lineRule="auto"/>
        <w:jc w:val="center"/>
      </w:pPr>
      <w:r>
        <w:t>ПРИКАЗОМ ФСТ РОССИИ ОТ 27 ДЕКАБРЯ 2013 Г. N 1746-Э</w:t>
      </w:r>
    </w:p>
    <w:p w:rsidR="0035761C" w:rsidRDefault="0035761C">
      <w:pPr>
        <w:pStyle w:val="ConsPlusNormal"/>
        <w:spacing w:line="200" w:lineRule="auto"/>
        <w:jc w:val="center"/>
      </w:pPr>
    </w:p>
    <w:p w:rsidR="0035761C" w:rsidRDefault="0035761C">
      <w:pPr>
        <w:pStyle w:val="ConsPlusNormal"/>
        <w:spacing w:line="200" w:lineRule="auto"/>
        <w:ind w:firstLine="540"/>
        <w:jc w:val="both"/>
      </w:pPr>
      <w:r>
        <w:t xml:space="preserve">Методические </w:t>
      </w:r>
      <w:hyperlink r:id="rId15">
        <w:r>
          <w:rPr>
            <w:color w:val="0000FF"/>
          </w:rPr>
          <w:t>указания</w:t>
        </w:r>
      </w:hyperlink>
      <w:r>
        <w:t xml:space="preserve"> по расчету регулируемых тарифов в сфере водоснабжения и водоотведения, утвержденные приказом ФСТ России от 27 декабря 2013 г. N 1746-э (зарегистрирован Минюстом России 25 февраля 2014 г., регистрационный N 31412), с изменениями, внесенными приказами ФСТ России от 24 ноября 2014 г. N 2054-э (зарегистрирован Минюстом России 17 декабря 2014 г., регистрационный N 35252), от 27 мая 2015 г. N 1080-Э (зарегистрирован Минюстом России 10 июля 2015 г., регистрационный N 37985), приказами ФАС России от 30 июня 2017 г. N 868/17 (зарегистрирован Минюстом России 26 июля 2017 г., регистрационный N 47530), от 29 августа 2017 г. N 1130/17 (зарегистрирован Минюстом России 21 сентября 2017 г., </w:t>
      </w:r>
      <w:r>
        <w:lastRenderedPageBreak/>
        <w:t>регистрационный N 48267), от 29 августа 2018 г. N 1216/18 (зарегистрирован Минюстом России 26 сентября 2018 г., регистрационный N 52252), от 29 октября 2019 г. N 1438/19 (зарегистрирован Минюстом России 25 ноября 2019 г., регистрационный N 56621), от 8 октября 2020 г. N 976/20 (зарегистрирован Минюстом России 30 ноября 2020 г., регистрационный N 61160), от 11 марта 2022 г. N 201/22 (зарегистрирован Минюстом России 6 апреля 2022 г., регистрационный N 68093), от 11 мая 2022 г. N 350/22 (зарегистрирован Минюстом России 18 мая 2022 г., регистрационный N 68504):</w:t>
      </w:r>
    </w:p>
    <w:p w:rsidR="0035761C" w:rsidRDefault="0035761C">
      <w:pPr>
        <w:pStyle w:val="ConsPlusNormal"/>
        <w:spacing w:before="200" w:line="200" w:lineRule="auto"/>
        <w:ind w:firstLine="540"/>
        <w:jc w:val="both"/>
      </w:pPr>
      <w:r>
        <w:t xml:space="preserve">а) </w:t>
      </w:r>
      <w:hyperlink r:id="rId16">
        <w:r>
          <w:rPr>
            <w:color w:val="0000FF"/>
          </w:rPr>
          <w:t>дополнить</w:t>
        </w:r>
      </w:hyperlink>
      <w:r>
        <w:t xml:space="preserve"> пунктом 3.3 следующего содержания:</w:t>
      </w:r>
    </w:p>
    <w:p w:rsidR="0035761C" w:rsidRDefault="0035761C">
      <w:pPr>
        <w:pStyle w:val="ConsPlusNormal"/>
        <w:spacing w:before="200" w:line="200" w:lineRule="auto"/>
        <w:ind w:firstLine="540"/>
        <w:jc w:val="both"/>
      </w:pPr>
      <w:r>
        <w:t>"3.3. Для целей установления тарифов в сфере водоснабжения и водоотведения расходы на строительство, реконструкцию и модернизацию объектов централизованных систем водоснабжения и (или) водоотведения в 2022 и 2023 годах определяются исходя из расходов регулируемой организации, определенной на основании (в порядке очередности, если какой-либо из видов цен не может быть применен по причине отсутствия информации о таких ценах) рыночных цен, сложившихся в соответствующем субъекте Российской Федерации, подтвержденных договорами и (или) предложениями поставщиков, подрядчиков, полученных в ответ на запросы регулируемой организации, а в случае их отсутствия - на основе данных федеральных единичных расценок и (или) территориальных единичных расценок с применением к ним фактических и прогнозных индексов цен производителей, установленных для соответствующих видов экономической деятельности в прогнозе социально-экономического развития Российской Федерации на среднесрочный период.";</w:t>
      </w:r>
    </w:p>
    <w:p w:rsidR="0035761C" w:rsidRDefault="0035761C">
      <w:pPr>
        <w:pStyle w:val="ConsPlusNormal"/>
        <w:spacing w:before="200" w:line="200" w:lineRule="auto"/>
        <w:ind w:firstLine="540"/>
        <w:jc w:val="both"/>
      </w:pPr>
      <w:r>
        <w:t xml:space="preserve">б) </w:t>
      </w:r>
      <w:hyperlink r:id="rId17">
        <w:r>
          <w:rPr>
            <w:color w:val="0000FF"/>
          </w:rPr>
          <w:t>дополнить</w:t>
        </w:r>
      </w:hyperlink>
      <w:r>
        <w:t xml:space="preserve"> пунктом 122 следующего содержания:</w:t>
      </w:r>
    </w:p>
    <w:p w:rsidR="0035761C" w:rsidRDefault="0035761C">
      <w:pPr>
        <w:pStyle w:val="ConsPlusNormal"/>
        <w:spacing w:before="200" w:line="200" w:lineRule="auto"/>
        <w:ind w:firstLine="540"/>
        <w:jc w:val="both"/>
      </w:pPr>
      <w:r>
        <w:t xml:space="preserve">"122. При установлении платы за подключение (технологическое присоединение) к централизованной системе водоснабжения и (или) водоотведения в 2022 и 2023 годах не применяются положения абзаца девятого пункта 116 и абзаца второго пункта 121 Методических указаний в части </w:t>
      </w:r>
      <w:proofErr w:type="spellStart"/>
      <w:r>
        <w:t>непревышения</w:t>
      </w:r>
      <w:proofErr w:type="spellEnd"/>
      <w:r>
        <w:t xml:space="preserve"> величины, рассчитанной на основе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35761C" w:rsidRDefault="0035761C">
      <w:pPr>
        <w:pStyle w:val="ConsPlusNormal"/>
        <w:spacing w:before="200" w:line="200" w:lineRule="auto"/>
        <w:ind w:firstLine="540"/>
        <w:jc w:val="both"/>
      </w:pPr>
      <w:r>
        <w:t>При расчете размера тарифов на подключение (технологическое присоединение) расходы на строительство водопроводных и (или) канализационных сетей, иных объектов централизованных систем водоснабжения и (или) водоотведения в 2022 и 2023 годах определяются исходя из расходов регулируемой организации, определенной на основании (в порядке очередности, если какой-либо из видов цен не может быть применен по причине отсутствия информации о таких ценах) рыночных цен, сложившихся в соответствующем субъекте Российской Федерации, подтвержденных договорами и (или) предложениями поставщиков, подрядчиков, полученных в ответ на запросы регулируемой организации, а в случае их отсутствия - на основе данных федеральных единичных расценок и (или) территориальных единичных расценок с применением к ним фактических и прогнозных индексов цен производителей, установленных для соответствующих видов экономической деятельности в прогнозе социально-экономического развития Российской Федерации на среднесрочный период.".</w:t>
      </w:r>
    </w:p>
    <w:p w:rsidR="0035761C" w:rsidRDefault="0035761C">
      <w:pPr>
        <w:pStyle w:val="ConsPlusNormal"/>
        <w:spacing w:line="200" w:lineRule="auto"/>
        <w:ind w:firstLine="540"/>
        <w:jc w:val="both"/>
      </w:pPr>
    </w:p>
    <w:p w:rsidR="0035761C" w:rsidRDefault="0035761C">
      <w:pPr>
        <w:pStyle w:val="ConsPlusNormal"/>
        <w:spacing w:line="200" w:lineRule="auto"/>
        <w:ind w:firstLine="540"/>
        <w:jc w:val="both"/>
      </w:pPr>
    </w:p>
    <w:p w:rsidR="0035761C" w:rsidRDefault="0035761C">
      <w:pPr>
        <w:pStyle w:val="ConsPlusNormal"/>
        <w:pBdr>
          <w:bottom w:val="single" w:sz="6" w:space="0" w:color="auto"/>
        </w:pBdr>
        <w:spacing w:before="100" w:after="100"/>
        <w:jc w:val="both"/>
        <w:rPr>
          <w:sz w:val="2"/>
          <w:szCs w:val="2"/>
        </w:rPr>
      </w:pPr>
    </w:p>
    <w:p w:rsidR="0035761C" w:rsidRDefault="0035761C" w:rsidP="0035761C">
      <w:pPr>
        <w:pStyle w:val="ConsPlusTitlePage"/>
        <w:ind w:firstLine="708"/>
        <w:jc w:val="both"/>
        <w:rPr>
          <w:rFonts w:ascii="Times New Roman" w:hAnsi="Times New Roman" w:cs="Times New Roman"/>
          <w:sz w:val="28"/>
          <w:szCs w:val="28"/>
        </w:rPr>
      </w:pPr>
    </w:p>
    <w:p w:rsidR="00273F7E" w:rsidRDefault="001430C6" w:rsidP="001430C6">
      <w:pPr>
        <w:pStyle w:val="ConsPlusTitlePage"/>
        <w:jc w:val="both"/>
        <w:rPr>
          <w:rFonts w:ascii="Times New Roman" w:hAnsi="Times New Roman" w:cs="Times New Roman"/>
          <w:sz w:val="28"/>
          <w:szCs w:val="28"/>
        </w:rPr>
      </w:pPr>
      <w:r w:rsidRPr="001430C6">
        <w:rPr>
          <w:rFonts w:ascii="Times New Roman" w:hAnsi="Times New Roman" w:cs="Times New Roman"/>
          <w:sz w:val="28"/>
          <w:szCs w:val="28"/>
        </w:rPr>
        <w:t xml:space="preserve">Документ предоставлен </w:t>
      </w:r>
      <w:proofErr w:type="spellStart"/>
      <w:r w:rsidRPr="001430C6">
        <w:rPr>
          <w:rFonts w:ascii="Times New Roman" w:hAnsi="Times New Roman" w:cs="Times New Roman"/>
          <w:sz w:val="28"/>
          <w:szCs w:val="28"/>
        </w:rPr>
        <w:t>КонсультантПлюс</w:t>
      </w:r>
      <w:proofErr w:type="spellEnd"/>
    </w:p>
    <w:p w:rsidR="001430C6" w:rsidRPr="00273F7E" w:rsidRDefault="001430C6" w:rsidP="001430C6">
      <w:pPr>
        <w:pStyle w:val="ConsPlusTitlePage"/>
        <w:jc w:val="both"/>
        <w:rPr>
          <w:rFonts w:ascii="Times New Roman" w:hAnsi="Times New Roman" w:cs="Times New Roman"/>
          <w:sz w:val="28"/>
          <w:szCs w:val="28"/>
        </w:rPr>
      </w:pPr>
    </w:p>
    <w:p w:rsidR="001430C6" w:rsidRPr="001430C6" w:rsidRDefault="001430C6" w:rsidP="001430C6">
      <w:pPr>
        <w:pStyle w:val="ConsPlusTitlePage"/>
        <w:jc w:val="center"/>
        <w:rPr>
          <w:b/>
        </w:rPr>
      </w:pPr>
      <w:r w:rsidRPr="001430C6">
        <w:rPr>
          <w:b/>
        </w:rPr>
        <w:t>ПРАВИТЕЛЬСТВО РОССИЙСКОЙ ФЕДЕРАЦИИ</w:t>
      </w:r>
    </w:p>
    <w:p w:rsidR="001430C6" w:rsidRPr="001430C6" w:rsidRDefault="001430C6" w:rsidP="001430C6">
      <w:pPr>
        <w:pStyle w:val="ConsPlusTitlePage"/>
        <w:jc w:val="center"/>
        <w:rPr>
          <w:b/>
        </w:rPr>
      </w:pPr>
    </w:p>
    <w:p w:rsidR="001430C6" w:rsidRPr="001430C6" w:rsidRDefault="001430C6" w:rsidP="001430C6">
      <w:pPr>
        <w:pStyle w:val="ConsPlusTitlePage"/>
        <w:jc w:val="center"/>
        <w:rPr>
          <w:b/>
        </w:rPr>
      </w:pPr>
      <w:r w:rsidRPr="001430C6">
        <w:rPr>
          <w:b/>
        </w:rPr>
        <w:t>ПОСТАНОВЛЕНИЕ</w:t>
      </w:r>
    </w:p>
    <w:p w:rsidR="001430C6" w:rsidRPr="001430C6" w:rsidRDefault="001430C6" w:rsidP="001430C6">
      <w:pPr>
        <w:pStyle w:val="ConsPlusTitlePage"/>
        <w:jc w:val="center"/>
        <w:rPr>
          <w:b/>
        </w:rPr>
      </w:pPr>
      <w:r w:rsidRPr="001430C6">
        <w:rPr>
          <w:b/>
        </w:rPr>
        <w:t>от 28 марта 2023 г. N 488</w:t>
      </w:r>
    </w:p>
    <w:p w:rsidR="001430C6" w:rsidRPr="001430C6" w:rsidRDefault="001430C6" w:rsidP="001430C6">
      <w:pPr>
        <w:pStyle w:val="ConsPlusTitlePage"/>
        <w:jc w:val="center"/>
        <w:rPr>
          <w:b/>
        </w:rPr>
      </w:pPr>
    </w:p>
    <w:p w:rsidR="001430C6" w:rsidRPr="001430C6" w:rsidRDefault="001430C6" w:rsidP="001430C6">
      <w:pPr>
        <w:pStyle w:val="ConsPlusTitlePage"/>
        <w:jc w:val="center"/>
        <w:rPr>
          <w:b/>
        </w:rPr>
      </w:pPr>
      <w:r w:rsidRPr="001430C6">
        <w:rPr>
          <w:b/>
        </w:rPr>
        <w:t>О ВНЕСЕНИИ ИЗМЕНЕНИЙ</w:t>
      </w:r>
    </w:p>
    <w:p w:rsidR="001430C6" w:rsidRPr="001430C6" w:rsidRDefault="001430C6" w:rsidP="001430C6">
      <w:pPr>
        <w:pStyle w:val="ConsPlusTitlePage"/>
        <w:jc w:val="center"/>
        <w:rPr>
          <w:b/>
        </w:rPr>
      </w:pPr>
      <w:r w:rsidRPr="001430C6">
        <w:rPr>
          <w:b/>
        </w:rPr>
        <w:t>В НЕКОТОРЫЕ АКТЫ ПРАВИТЕЛЬСТВА РОССИЙСКОЙ ФЕДЕРАЦИИ</w:t>
      </w:r>
    </w:p>
    <w:p w:rsidR="001430C6" w:rsidRPr="001430C6" w:rsidRDefault="001430C6" w:rsidP="001430C6">
      <w:pPr>
        <w:pStyle w:val="ConsPlusTitlePage"/>
        <w:jc w:val="center"/>
        <w:rPr>
          <w:b/>
        </w:rPr>
      </w:pPr>
    </w:p>
    <w:p w:rsidR="001430C6" w:rsidRDefault="001430C6" w:rsidP="001430C6">
      <w:pPr>
        <w:pStyle w:val="ConsPlusTitlePage"/>
        <w:jc w:val="both"/>
      </w:pPr>
      <w:r>
        <w:t>Правительство Российской Федерации постановляет:</w:t>
      </w:r>
    </w:p>
    <w:p w:rsidR="001430C6" w:rsidRDefault="001430C6" w:rsidP="001430C6">
      <w:pPr>
        <w:pStyle w:val="ConsPlusTitlePage"/>
        <w:jc w:val="both"/>
      </w:pPr>
      <w:r>
        <w:t>Утвердить прилагаемые изменения, которые вносятся в акты Правительства Российской Федерации.</w:t>
      </w:r>
    </w:p>
    <w:p w:rsidR="001430C6" w:rsidRDefault="001430C6" w:rsidP="001430C6">
      <w:pPr>
        <w:pStyle w:val="ConsPlusTitlePage"/>
        <w:jc w:val="both"/>
      </w:pPr>
    </w:p>
    <w:p w:rsidR="001430C6" w:rsidRDefault="001430C6" w:rsidP="001430C6">
      <w:pPr>
        <w:pStyle w:val="ConsPlusTitlePage"/>
        <w:jc w:val="both"/>
      </w:pPr>
      <w:r>
        <w:t>Председатель Правительства</w:t>
      </w:r>
    </w:p>
    <w:p w:rsidR="001430C6" w:rsidRDefault="001430C6" w:rsidP="001430C6">
      <w:pPr>
        <w:pStyle w:val="ConsPlusTitlePage"/>
        <w:jc w:val="both"/>
      </w:pPr>
      <w:r>
        <w:t>Российской Федерации</w:t>
      </w:r>
    </w:p>
    <w:p w:rsidR="001430C6" w:rsidRDefault="001430C6" w:rsidP="001430C6">
      <w:pPr>
        <w:pStyle w:val="ConsPlusTitlePage"/>
        <w:jc w:val="both"/>
      </w:pPr>
      <w:r>
        <w:t>М.МИШУСТИН</w:t>
      </w:r>
    </w:p>
    <w:p w:rsidR="001430C6" w:rsidRDefault="001430C6" w:rsidP="001430C6">
      <w:pPr>
        <w:pStyle w:val="ConsPlusTitlePage"/>
        <w:jc w:val="both"/>
      </w:pPr>
    </w:p>
    <w:p w:rsidR="001430C6" w:rsidRDefault="001430C6" w:rsidP="001430C6">
      <w:pPr>
        <w:pStyle w:val="ConsPlusTitlePage"/>
        <w:jc w:val="both"/>
      </w:pPr>
    </w:p>
    <w:p w:rsidR="001430C6" w:rsidRDefault="001430C6" w:rsidP="001430C6">
      <w:pPr>
        <w:pStyle w:val="ConsPlusTitlePage"/>
        <w:jc w:val="both"/>
      </w:pPr>
    </w:p>
    <w:p w:rsidR="001430C6" w:rsidRDefault="001430C6" w:rsidP="001430C6">
      <w:pPr>
        <w:pStyle w:val="ConsPlusTitlePage"/>
        <w:jc w:val="both"/>
      </w:pPr>
    </w:p>
    <w:p w:rsidR="001430C6" w:rsidRDefault="001430C6" w:rsidP="001430C6">
      <w:pPr>
        <w:pStyle w:val="ConsPlusTitlePage"/>
        <w:jc w:val="both"/>
      </w:pPr>
    </w:p>
    <w:p w:rsidR="001430C6" w:rsidRDefault="001430C6" w:rsidP="001430C6">
      <w:pPr>
        <w:pStyle w:val="ConsPlusTitlePage"/>
        <w:jc w:val="both"/>
      </w:pPr>
      <w:r>
        <w:t>Утверждены</w:t>
      </w:r>
    </w:p>
    <w:p w:rsidR="001430C6" w:rsidRDefault="001430C6" w:rsidP="001430C6">
      <w:pPr>
        <w:pStyle w:val="ConsPlusTitlePage"/>
        <w:jc w:val="both"/>
      </w:pPr>
      <w:r>
        <w:t>постановлением Правительства</w:t>
      </w:r>
    </w:p>
    <w:p w:rsidR="001430C6" w:rsidRDefault="001430C6" w:rsidP="001430C6">
      <w:pPr>
        <w:pStyle w:val="ConsPlusTitlePage"/>
        <w:jc w:val="both"/>
      </w:pPr>
      <w:r>
        <w:t>Российской Федерации</w:t>
      </w:r>
    </w:p>
    <w:p w:rsidR="001430C6" w:rsidRDefault="001430C6" w:rsidP="001430C6">
      <w:pPr>
        <w:pStyle w:val="ConsPlusTitlePage"/>
        <w:jc w:val="both"/>
      </w:pPr>
      <w:r>
        <w:t>от 28 марта 2023 г. N 488</w:t>
      </w:r>
    </w:p>
    <w:p w:rsidR="001430C6" w:rsidRDefault="001430C6" w:rsidP="001430C6">
      <w:pPr>
        <w:pStyle w:val="ConsPlusTitlePage"/>
        <w:jc w:val="both"/>
      </w:pPr>
    </w:p>
    <w:p w:rsidR="001430C6" w:rsidRPr="001430C6" w:rsidRDefault="001430C6" w:rsidP="001430C6">
      <w:pPr>
        <w:pStyle w:val="ConsPlusTitlePage"/>
        <w:jc w:val="center"/>
        <w:rPr>
          <w:b/>
        </w:rPr>
      </w:pPr>
      <w:r w:rsidRPr="001430C6">
        <w:rPr>
          <w:b/>
        </w:rPr>
        <w:t>ИЗМЕНЕНИЯ,</w:t>
      </w:r>
    </w:p>
    <w:p w:rsidR="001430C6" w:rsidRPr="001430C6" w:rsidRDefault="001430C6" w:rsidP="001430C6">
      <w:pPr>
        <w:pStyle w:val="ConsPlusTitlePage"/>
        <w:jc w:val="center"/>
        <w:rPr>
          <w:b/>
        </w:rPr>
      </w:pPr>
      <w:r w:rsidRPr="001430C6">
        <w:rPr>
          <w:b/>
        </w:rPr>
        <w:t>КОТОРЫЕ ВНОСЯТСЯ В АКТЫ ПРАВИТЕЛЬСТВА РОССИЙСКОЙ ФЕДЕРАЦИИ</w:t>
      </w:r>
    </w:p>
    <w:p w:rsidR="001430C6" w:rsidRDefault="001430C6" w:rsidP="001430C6">
      <w:pPr>
        <w:pStyle w:val="ConsPlusTitlePage"/>
        <w:jc w:val="both"/>
      </w:pPr>
    </w:p>
    <w:p w:rsidR="001430C6" w:rsidRDefault="001430C6" w:rsidP="001430C6">
      <w:pPr>
        <w:pStyle w:val="ConsPlusTitlePage"/>
        <w:jc w:val="both"/>
      </w:pPr>
      <w:r>
        <w:t>1. В Правилах регулирования цен (тарифов) в сфере теплоснабжения, утвержденных постановлением Правительства Российской Федерации от 22 октября 2012 г. N 1075 "О ценообразовании в сфере теплоснабжения" (Собрание законодательства Российской Федерации, 2012, N 44, ст. 6022; 2022, N 3, ст. 576; N 23, ст. 3816), пункт 104 дополнить подпунктом "л" следующего содержания:</w:t>
      </w:r>
    </w:p>
    <w:p w:rsidR="001430C6" w:rsidRDefault="001430C6" w:rsidP="001430C6">
      <w:pPr>
        <w:pStyle w:val="ConsPlusTitlePage"/>
        <w:jc w:val="both"/>
      </w:pPr>
      <w:r>
        <w:t>"л) утверждение нормативным правовым актом высшего исполнительного органа субъекта Российской Федерации региональной программы по модернизации систем коммунальной инфраструктуры, на реализацию которой публично-правовой компанией "Фонд развития территорий" предоставляется финансовая поддержка бюджетам субъектов Российской Федерации за счет средств указанного Фонда на модернизацию систем коммунальной инфраструктуры на 2023 - 2027 годы, - в случае, если концессионер является участником такой региональной программы, реализующим мероприятия по строительству, реконструкции и (или) капитальному ремонту в отношении объектов теплоснабжения.".</w:t>
      </w:r>
    </w:p>
    <w:p w:rsidR="001430C6" w:rsidRDefault="001430C6" w:rsidP="001430C6">
      <w:pPr>
        <w:pStyle w:val="ConsPlusTitlePage"/>
        <w:jc w:val="both"/>
      </w:pPr>
      <w:r>
        <w:t>2. В Правилах регулирования тарифов в сфере водоснабжения и водоотведения, утвержденных постановлением Правительства Российской Федерации от 13 мая 2013 г. N 406 "О государственном регулировании тарифов в сфере водоснабжения и водоотведения" (Собрание законодательства Российской Федерации, 2013, N 20, ст. 2500; 2022, N 5, ст. 777; N 23, ст. 3816), пункт 75 дополнить абзацем следующего содержания:</w:t>
      </w:r>
    </w:p>
    <w:p w:rsidR="001430C6" w:rsidRDefault="001430C6" w:rsidP="001430C6">
      <w:pPr>
        <w:pStyle w:val="ConsPlusTitlePage"/>
        <w:jc w:val="both"/>
      </w:pPr>
      <w:r>
        <w:t>"утверждение нормативным правовым актом высшего исполнительного органа субъекта Российской Федерации региональной программы по модернизации систем коммунальной инфраструктуры, на реализацию которой публично-правовой компанией "Фонд развития территорий" предоставляется финансовая поддержка бюджетам субъектов Российской Федерации за счет средств указанного Фонда на модернизацию систем коммунальной инфраструктуры на 2023 - 2027 годы, - в случае, если концессионер является участником такой региональной программы, реализующим мероприятия по строительству, реконструкции и (или) капитальному ремонту в отношении централизованных систем горячего водоснабжения, холодного водоснабжения и (или) водоотведения, отдельных объектов таких систем.".</w:t>
      </w:r>
    </w:p>
    <w:p w:rsidR="00BA0D62" w:rsidRDefault="00BA0D62" w:rsidP="001430C6">
      <w:pPr>
        <w:pStyle w:val="ConsPlusTitlePage"/>
        <w:jc w:val="both"/>
      </w:pPr>
    </w:p>
    <w:p w:rsidR="00BA0D62" w:rsidRDefault="00BA0D62" w:rsidP="001430C6">
      <w:pPr>
        <w:pStyle w:val="ConsPlusTitlePage"/>
        <w:jc w:val="both"/>
      </w:pPr>
    </w:p>
    <w:p w:rsidR="00BA0D62" w:rsidRDefault="00BA0D62" w:rsidP="001430C6">
      <w:pPr>
        <w:pStyle w:val="ConsPlusTitlePage"/>
        <w:jc w:val="both"/>
      </w:pPr>
    </w:p>
    <w:p w:rsidR="00BA0D62" w:rsidRDefault="00BA0D62" w:rsidP="001430C6">
      <w:pPr>
        <w:pStyle w:val="ConsPlusTitlePage"/>
        <w:jc w:val="both"/>
      </w:pPr>
    </w:p>
    <w:p w:rsidR="00BA0D62" w:rsidRDefault="00BA0D62" w:rsidP="001430C6">
      <w:pPr>
        <w:pStyle w:val="ConsPlusTitlePage"/>
        <w:jc w:val="both"/>
      </w:pPr>
    </w:p>
    <w:p w:rsidR="00BA0D62" w:rsidRDefault="00BA0D62" w:rsidP="001430C6">
      <w:pPr>
        <w:pStyle w:val="ConsPlusTitlePage"/>
        <w:jc w:val="both"/>
      </w:pPr>
    </w:p>
    <w:p w:rsidR="00BA0D62" w:rsidRDefault="00BA0D62" w:rsidP="001430C6">
      <w:pPr>
        <w:pStyle w:val="ConsPlusTitlePage"/>
        <w:jc w:val="both"/>
      </w:pPr>
    </w:p>
    <w:p w:rsidR="00BA0D62" w:rsidRDefault="00BA0D62" w:rsidP="001430C6">
      <w:pPr>
        <w:pStyle w:val="ConsPlusTitlePage"/>
        <w:jc w:val="both"/>
      </w:pPr>
    </w:p>
    <w:p w:rsidR="00BA0D62" w:rsidRDefault="00BA0D62" w:rsidP="001430C6">
      <w:pPr>
        <w:pStyle w:val="ConsPlusTitlePage"/>
        <w:jc w:val="both"/>
      </w:pPr>
    </w:p>
    <w:p w:rsidR="00BA0D62" w:rsidRDefault="00BA0D62" w:rsidP="001430C6">
      <w:pPr>
        <w:pStyle w:val="ConsPlusTitlePage"/>
        <w:jc w:val="both"/>
      </w:pPr>
    </w:p>
    <w:p w:rsidR="00BA0D62" w:rsidRDefault="00BA0D62" w:rsidP="001430C6">
      <w:pPr>
        <w:pStyle w:val="ConsPlusTitlePage"/>
        <w:jc w:val="both"/>
      </w:pPr>
    </w:p>
    <w:p w:rsidR="00BA0D62" w:rsidRDefault="00BA0D62" w:rsidP="001430C6">
      <w:pPr>
        <w:pStyle w:val="ConsPlusTitlePage"/>
        <w:jc w:val="both"/>
      </w:pPr>
    </w:p>
    <w:p w:rsidR="00BA0D62" w:rsidRDefault="00BA0D62" w:rsidP="001430C6">
      <w:pPr>
        <w:pStyle w:val="ConsPlusTitlePage"/>
        <w:jc w:val="both"/>
      </w:pPr>
    </w:p>
    <w:p w:rsidR="00BA0D62" w:rsidRDefault="00BA0D62" w:rsidP="001430C6">
      <w:pPr>
        <w:pStyle w:val="ConsPlusTitlePage"/>
        <w:jc w:val="both"/>
      </w:pPr>
    </w:p>
    <w:p w:rsidR="00BA0D62" w:rsidRDefault="00BA0D62" w:rsidP="001430C6">
      <w:pPr>
        <w:pStyle w:val="ConsPlusTitlePage"/>
        <w:jc w:val="both"/>
      </w:pPr>
    </w:p>
    <w:p w:rsidR="00BA0D62" w:rsidRDefault="00BA0D62" w:rsidP="001430C6">
      <w:pPr>
        <w:pStyle w:val="ConsPlusTitlePage"/>
        <w:jc w:val="both"/>
      </w:pPr>
    </w:p>
    <w:p w:rsidR="00BA0D62" w:rsidRDefault="00BA0D62" w:rsidP="001430C6">
      <w:pPr>
        <w:pStyle w:val="ConsPlusTitlePage"/>
        <w:jc w:val="both"/>
      </w:pPr>
    </w:p>
    <w:p w:rsidR="00BA0D62" w:rsidRDefault="00BA0D62" w:rsidP="001430C6">
      <w:pPr>
        <w:pStyle w:val="ConsPlusTitlePage"/>
        <w:jc w:val="both"/>
      </w:pPr>
    </w:p>
    <w:p w:rsidR="00BA0D62" w:rsidRDefault="00BA0D62" w:rsidP="001430C6">
      <w:pPr>
        <w:pStyle w:val="ConsPlusTitlePage"/>
        <w:jc w:val="both"/>
      </w:pPr>
    </w:p>
    <w:p w:rsidR="00BA0D62" w:rsidRDefault="00BA0D62" w:rsidP="001430C6">
      <w:pPr>
        <w:pStyle w:val="ConsPlusTitlePage"/>
        <w:jc w:val="both"/>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sectPr w:rsidR="00BA0D62" w:rsidSect="00273F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D62"/>
    <w:rsid w:val="001430C6"/>
    <w:rsid w:val="002565F9"/>
    <w:rsid w:val="00273F7E"/>
    <w:rsid w:val="002D5E24"/>
    <w:rsid w:val="00312071"/>
    <w:rsid w:val="0035761C"/>
    <w:rsid w:val="00407C5F"/>
    <w:rsid w:val="006B7493"/>
    <w:rsid w:val="006E6ED9"/>
    <w:rsid w:val="00B72C76"/>
    <w:rsid w:val="00BA0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F0CE8"/>
  <w15:chartTrackingRefBased/>
  <w15:docId w15:val="{C0A62F88-8830-4211-ACB7-B4AB9B99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A0D6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A0D6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A0D6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A0D6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A0D6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773CA2CCA650D1E01BB57E2B43562A7D2E8F98B4448145605C861FD958845CDD472AA4F18C8501A804BA4556A6B5C7D28688EB41E0C958B6hBM" TargetMode="External"/><Relationship Id="rId13" Type="http://schemas.openxmlformats.org/officeDocument/2006/relationships/hyperlink" Target="consultantplus://offline/ref=EA773CA2CCA650D1E01BB57E2B43562A7D2C809DB7498145605C861FD958845CDD472AA4F18C8600AF04BA4556A6B5C7D28688EB41E0C958B6hB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EA773CA2CCA650D1E01BB57E2B43562A7D29849EB9438145605C861FD958845CDD472AA4F18C8600AF04BA4556A6B5C7D28688EB41E0C958B6hBM" TargetMode="External"/><Relationship Id="rId12" Type="http://schemas.openxmlformats.org/officeDocument/2006/relationships/hyperlink" Target="consultantplus://offline/ref=EA773CA2CCA650D1E01BB57E2B43562A7D2C809DB7498145605C861FD958845CDD472AA4F18C8600AF04BA4556A6B5C7D28688EB41E0C958B6hBM" TargetMode="External"/><Relationship Id="rId17" Type="http://schemas.openxmlformats.org/officeDocument/2006/relationships/hyperlink" Target="consultantplus://offline/ref=EA773CA2CCA650D1E01BB57E2B43562A7D2C809DB7468145605C861FD958845CDD472AA4F18C8600AA04BA4556A6B5C7D28688EB41E0C958B6hBM" TargetMode="External"/><Relationship Id="rId2" Type="http://schemas.openxmlformats.org/officeDocument/2006/relationships/settings" Target="settings.xml"/><Relationship Id="rId16" Type="http://schemas.openxmlformats.org/officeDocument/2006/relationships/hyperlink" Target="consultantplus://offline/ref=EA773CA2CCA650D1E01BB57E2B43562A7D2C809DB7468145605C861FD958845CDD472AA4F18C8600AA04BA4556A6B5C7D28688EB41E0C958B6hBM" TargetMode="External"/><Relationship Id="rId1" Type="http://schemas.openxmlformats.org/officeDocument/2006/relationships/styles" Target="styles.xml"/><Relationship Id="rId6" Type="http://schemas.openxmlformats.org/officeDocument/2006/relationships/hyperlink" Target="consultantplus://offline/ref=EA773CA2CCA650D1E01BB57E2B43562A7D29849EB9428145605C861FD958845CDD472AA4F18C8600AE04BA4556A6B5C7D28688EB41E0C958B6hBM" TargetMode="External"/><Relationship Id="rId11" Type="http://schemas.openxmlformats.org/officeDocument/2006/relationships/hyperlink" Target="consultantplus://offline/ref=EA773CA2CCA650D1E01BB57E2B43562A7D2C809DB7468145605C861FD958845CDD472AA4F18C8600AA04BA4556A6B5C7D28688EB41E0C958B6hBM" TargetMode="External"/><Relationship Id="rId5" Type="http://schemas.openxmlformats.org/officeDocument/2006/relationships/hyperlink" Target="consultantplus://offline/ref=EA773CA2CCA650D1E01BB57E2B43562A7D2F809FB0408145605C861FD958845CDD472AA4F18C8603AF04BA4556A6B5C7D28688EB41E0C958B6hBM" TargetMode="External"/><Relationship Id="rId15" Type="http://schemas.openxmlformats.org/officeDocument/2006/relationships/hyperlink" Target="consultantplus://offline/ref=EA773CA2CCA650D1E01BB57E2B43562A7D2C809DB7468145605C861FD958845CDD472AA4F18C8600AA04BA4556A6B5C7D28688EB41E0C958B6hBM" TargetMode="External"/><Relationship Id="rId10" Type="http://schemas.openxmlformats.org/officeDocument/2006/relationships/hyperlink" Target="consultantplus://offline/ref=EA773CA2CCA650D1E01BB57E2B43562A7D2C809DB7498145605C861FD958845CDD472AA4F18C8600AF04BA4556A6B5C7D28688EB41E0C958B6hBM" TargetMode="External"/><Relationship Id="rId19"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EA773CA2CCA650D1E01BB57E2B43562A7D2E8F98B4448145605C861FD958845CDD472AA4F18C8401AB04BA4556A6B5C7D28688EB41E0C958B6hBM" TargetMode="External"/><Relationship Id="rId14" Type="http://schemas.openxmlformats.org/officeDocument/2006/relationships/hyperlink" Target="consultantplus://offline/ref=EA773CA2CCA650D1E01BB57E2B43562A7D2C809DB7498145605C861FD958845CDD472AA4F18C8600AF04BA4556A6B5C7D28688EB41E0C958B6h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59</Pages>
  <Words>31711</Words>
  <Characters>180756</Characters>
  <Application>Microsoft Office Word</Application>
  <DocSecurity>0</DocSecurity>
  <Lines>1506</Lines>
  <Paragraphs>424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teplo2</dc:creator>
  <cp:keywords/>
  <dc:description/>
  <cp:lastModifiedBy>Elektro2</cp:lastModifiedBy>
  <cp:revision>7</cp:revision>
  <dcterms:created xsi:type="dcterms:W3CDTF">2023-03-13T08:19:00Z</dcterms:created>
  <dcterms:modified xsi:type="dcterms:W3CDTF">2023-06-15T07:19:00Z</dcterms:modified>
</cp:coreProperties>
</file>