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A12" w:rsidRDefault="00901A12" w:rsidP="00901A12">
      <w:pPr>
        <w:autoSpaceDE w:val="0"/>
        <w:autoSpaceDN w:val="0"/>
        <w:adjustRightInd w:val="0"/>
        <w:spacing w:after="0" w:line="240" w:lineRule="auto"/>
        <w:rPr>
          <w:rFonts w:ascii="Arial" w:hAnsi="Arial" w:cs="Arial"/>
          <w:sz w:val="20"/>
          <w:szCs w:val="20"/>
        </w:rPr>
      </w:pPr>
      <w:r>
        <w:rPr>
          <w:rFonts w:ascii="Arial" w:hAnsi="Arial" w:cs="Arial"/>
          <w:b/>
          <w:bCs/>
          <w:sz w:val="20"/>
          <w:szCs w:val="20"/>
        </w:rPr>
        <w:t>Источник публикации</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Официальный интернет-портал правовой информации http://pravo.gov.ru, 12.12.2023,</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"Российская газета", N 286, 18.12.2023,</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"Собрание законодательства РФ", 18.12.2023, N 51, ст. 9148,</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"Парламентская газета", N 47с, 19.12.2023</w:t>
      </w:r>
    </w:p>
    <w:p w:rsidR="00901A12" w:rsidRDefault="00901A12" w:rsidP="00901A12">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Примечание к документу</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Начало действия документа - 23.12.2023 (за исключением отдельных положений).</w:t>
      </w:r>
    </w:p>
    <w:p w:rsidR="00901A12" w:rsidRDefault="00901A12" w:rsidP="00901A12">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 xml:space="preserve">В соответствии со </w:t>
      </w:r>
      <w:hyperlink r:id="rId4" w:history="1">
        <w:r>
          <w:rPr>
            <w:rFonts w:ascii="Arial" w:hAnsi="Arial" w:cs="Arial"/>
            <w:color w:val="0000FF"/>
            <w:sz w:val="20"/>
            <w:szCs w:val="20"/>
          </w:rPr>
          <w:t>статьей 3</w:t>
        </w:r>
      </w:hyperlink>
      <w:r>
        <w:rPr>
          <w:rFonts w:ascii="Arial" w:hAnsi="Arial" w:cs="Arial"/>
          <w:sz w:val="20"/>
          <w:szCs w:val="20"/>
        </w:rPr>
        <w:t xml:space="preserve"> данный документ вступает в силу по истечении 10 дней после дня официального опубликования, за исключением отдельных положений, </w:t>
      </w:r>
      <w:hyperlink r:id="rId5" w:history="1">
        <w:r>
          <w:rPr>
            <w:rFonts w:ascii="Arial" w:hAnsi="Arial" w:cs="Arial"/>
            <w:color w:val="0000FF"/>
            <w:sz w:val="20"/>
            <w:szCs w:val="20"/>
          </w:rPr>
          <w:t>вступающих</w:t>
        </w:r>
      </w:hyperlink>
      <w:r>
        <w:rPr>
          <w:rFonts w:ascii="Arial" w:hAnsi="Arial" w:cs="Arial"/>
          <w:sz w:val="20"/>
          <w:szCs w:val="20"/>
        </w:rPr>
        <w:t xml:space="preserve"> в силу в иные сроки (опубликован на Официальном интернет-портале правовой информации http://pravo.gov.ru - 12.12.2023).</w:t>
      </w:r>
    </w:p>
    <w:p w:rsidR="00901A12" w:rsidRDefault="00901A12" w:rsidP="00901A12">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Название документа</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Федеральный закон от 12.12.2023 N 575-ФЗ</w:t>
      </w:r>
    </w:p>
    <w:p w:rsidR="00901A12" w:rsidRDefault="00901A12" w:rsidP="00901A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 внесении изменений в Федеральный закон "О газоснабжении в Российской Федерации" и статьи 5.2 и 52.1 Градостроительного кодекса Российской Федерации"</w:t>
      </w:r>
    </w:p>
    <w:p w:rsidR="00CE6D31" w:rsidRDefault="00CE6D31"/>
    <w:p w:rsidR="00EC45C4" w:rsidRDefault="00EC45C4" w:rsidP="009B0C0D">
      <w:pPr>
        <w:ind w:firstLine="708"/>
        <w:jc w:val="both"/>
        <w:rPr>
          <w:rFonts w:ascii="Times New Roman" w:hAnsi="Times New Roman" w:cs="Times New Roman"/>
          <w:sz w:val="28"/>
          <w:szCs w:val="28"/>
        </w:rPr>
      </w:pPr>
      <w:r>
        <w:rPr>
          <w:rFonts w:ascii="Times New Roman" w:hAnsi="Times New Roman" w:cs="Times New Roman"/>
          <w:sz w:val="28"/>
          <w:szCs w:val="28"/>
        </w:rPr>
        <w:t>Федеральным законом</w:t>
      </w:r>
      <w:r w:rsidRPr="00EC45C4">
        <w:rPr>
          <w:rFonts w:ascii="Times New Roman" w:hAnsi="Times New Roman" w:cs="Times New Roman"/>
          <w:sz w:val="28"/>
          <w:szCs w:val="28"/>
        </w:rPr>
        <w:t xml:space="preserve"> внесены изменения:</w:t>
      </w:r>
    </w:p>
    <w:p w:rsidR="00F13CA5" w:rsidRPr="00B31FEF" w:rsidRDefault="00CE6D31" w:rsidP="00B31FEF">
      <w:pPr>
        <w:pStyle w:val="a3"/>
        <w:ind w:firstLine="708"/>
        <w:jc w:val="both"/>
        <w:rPr>
          <w:rFonts w:ascii="Times New Roman" w:hAnsi="Times New Roman" w:cs="Times New Roman"/>
          <w:sz w:val="28"/>
          <w:szCs w:val="28"/>
        </w:rPr>
      </w:pPr>
      <w:r w:rsidRPr="00B31FEF">
        <w:rPr>
          <w:rFonts w:ascii="Times New Roman" w:hAnsi="Times New Roman" w:cs="Times New Roman"/>
          <w:sz w:val="28"/>
          <w:szCs w:val="28"/>
        </w:rPr>
        <w:t xml:space="preserve">- </w:t>
      </w:r>
      <w:r w:rsidR="009B0C0D" w:rsidRPr="00B31FEF">
        <w:rPr>
          <w:rFonts w:ascii="Times New Roman" w:hAnsi="Times New Roman" w:cs="Times New Roman"/>
          <w:sz w:val="28"/>
          <w:szCs w:val="28"/>
        </w:rPr>
        <w:t xml:space="preserve">в </w:t>
      </w:r>
      <w:r w:rsidR="00901A12" w:rsidRPr="00B31FEF">
        <w:rPr>
          <w:rFonts w:ascii="Times New Roman" w:hAnsi="Times New Roman" w:cs="Times New Roman"/>
          <w:sz w:val="28"/>
          <w:szCs w:val="28"/>
        </w:rPr>
        <w:t xml:space="preserve">полномочия органов исполнительной власти </w:t>
      </w:r>
      <w:r w:rsidR="009B0C0D" w:rsidRPr="00B31FEF">
        <w:rPr>
          <w:rFonts w:ascii="Times New Roman" w:hAnsi="Times New Roman" w:cs="Times New Roman"/>
          <w:sz w:val="28"/>
          <w:szCs w:val="28"/>
        </w:rPr>
        <w:t xml:space="preserve">субъектов РФ в области газоснабжения </w:t>
      </w:r>
      <w:r w:rsidR="00901A12" w:rsidRPr="00B31FEF">
        <w:rPr>
          <w:rFonts w:ascii="Times New Roman" w:hAnsi="Times New Roman" w:cs="Times New Roman"/>
          <w:sz w:val="28"/>
          <w:szCs w:val="28"/>
        </w:rPr>
        <w:t>и органов местного самоуправления</w:t>
      </w:r>
      <w:r w:rsidR="009B0C0D" w:rsidRPr="00B31FEF">
        <w:rPr>
          <w:rFonts w:ascii="Times New Roman" w:hAnsi="Times New Roman" w:cs="Times New Roman"/>
          <w:sz w:val="28"/>
          <w:szCs w:val="28"/>
        </w:rPr>
        <w:t xml:space="preserve"> по организации газоснабжения населения;</w:t>
      </w:r>
    </w:p>
    <w:p w:rsidR="00B31FEF" w:rsidRPr="00B31FEF" w:rsidRDefault="00B31FEF" w:rsidP="00B31FEF">
      <w:pPr>
        <w:pStyle w:val="a3"/>
        <w:ind w:firstLine="708"/>
        <w:jc w:val="both"/>
        <w:rPr>
          <w:rFonts w:ascii="Times New Roman" w:hAnsi="Times New Roman" w:cs="Times New Roman"/>
          <w:sz w:val="28"/>
          <w:szCs w:val="28"/>
        </w:rPr>
      </w:pPr>
      <w:r w:rsidRPr="00B31FEF">
        <w:rPr>
          <w:rFonts w:ascii="Times New Roman" w:hAnsi="Times New Roman" w:cs="Times New Roman"/>
          <w:sz w:val="28"/>
          <w:szCs w:val="28"/>
        </w:rPr>
        <w:t>- введены особенности участия единого оператора газификации в разработке (внесении изменений) и согласовании межрегиональных и региональных программ газификации жилищно-коммунального хозяйства, промышленных и иных организаций, разработке схем расположения объектов газоснабжения, используемых для обеспечения населения газом</w:t>
      </w:r>
    </w:p>
    <w:p w:rsidR="00737F95" w:rsidRPr="00B31FEF" w:rsidRDefault="00B31FEF" w:rsidP="00B31FEF">
      <w:pPr>
        <w:pStyle w:val="a3"/>
        <w:ind w:firstLine="708"/>
        <w:jc w:val="both"/>
        <w:rPr>
          <w:rFonts w:ascii="Times New Roman" w:hAnsi="Times New Roman" w:cs="Times New Roman"/>
          <w:sz w:val="28"/>
          <w:szCs w:val="28"/>
        </w:rPr>
      </w:pPr>
      <w:r w:rsidRPr="00B31FEF">
        <w:rPr>
          <w:rFonts w:ascii="Times New Roman" w:hAnsi="Times New Roman" w:cs="Times New Roman"/>
          <w:sz w:val="28"/>
          <w:szCs w:val="28"/>
        </w:rPr>
        <w:t xml:space="preserve">- </w:t>
      </w:r>
      <w:r w:rsidR="009B0C0D" w:rsidRPr="00B31FEF">
        <w:rPr>
          <w:rFonts w:ascii="Times New Roman" w:hAnsi="Times New Roman" w:cs="Times New Roman"/>
          <w:sz w:val="28"/>
          <w:szCs w:val="28"/>
        </w:rPr>
        <w:t>д</w:t>
      </w:r>
      <w:r w:rsidR="00737F95" w:rsidRPr="00B31FEF">
        <w:rPr>
          <w:rFonts w:ascii="Times New Roman" w:hAnsi="Times New Roman" w:cs="Times New Roman"/>
          <w:sz w:val="28"/>
          <w:szCs w:val="28"/>
        </w:rPr>
        <w:t>ополнены особенности привлечения финансовых</w:t>
      </w:r>
      <w:r w:rsidR="00CE6D31" w:rsidRPr="00B31FEF">
        <w:rPr>
          <w:rFonts w:ascii="Times New Roman" w:hAnsi="Times New Roman" w:cs="Times New Roman"/>
          <w:sz w:val="28"/>
          <w:szCs w:val="28"/>
        </w:rPr>
        <w:t xml:space="preserve"> </w:t>
      </w:r>
      <w:r w:rsidR="00737F95" w:rsidRPr="00B31FEF">
        <w:rPr>
          <w:rFonts w:ascii="Times New Roman" w:hAnsi="Times New Roman" w:cs="Times New Roman"/>
          <w:sz w:val="28"/>
          <w:szCs w:val="28"/>
        </w:rPr>
        <w:t>средств в</w:t>
      </w:r>
      <w:r w:rsidR="009B0C0D" w:rsidRPr="00B31FEF">
        <w:rPr>
          <w:rFonts w:ascii="Times New Roman" w:hAnsi="Times New Roman" w:cs="Times New Roman"/>
          <w:sz w:val="28"/>
          <w:szCs w:val="28"/>
        </w:rPr>
        <w:t xml:space="preserve"> </w:t>
      </w:r>
      <w:r w:rsidR="00CE6D31" w:rsidRPr="00B31FEF">
        <w:rPr>
          <w:rFonts w:ascii="Times New Roman" w:hAnsi="Times New Roman" w:cs="Times New Roman"/>
          <w:sz w:val="28"/>
          <w:szCs w:val="28"/>
        </w:rPr>
        <w:t>случае, если финансовых средств газораспределительных организаций, получаемых в результате установления тарифа на услуги по транспортировке газа по газораспределительным сетям, введения специальных надбавок к такому тарифу, а также от иных источников финансирования, недостаточно для покрытия расходов организаций на технологическое присоединение к газораспределительным сетям газоиспользующего оборудования отдельных категорий заявителей</w:t>
      </w:r>
      <w:r w:rsidR="00737F95" w:rsidRPr="00B31FEF">
        <w:rPr>
          <w:rFonts w:ascii="Times New Roman" w:hAnsi="Times New Roman" w:cs="Times New Roman"/>
          <w:sz w:val="28"/>
          <w:szCs w:val="28"/>
        </w:rPr>
        <w:t>.</w:t>
      </w:r>
    </w:p>
    <w:p w:rsidR="00F13CA5" w:rsidRDefault="00F13CA5"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CE6D31" w:rsidRDefault="00CE6D31" w:rsidP="00901A12">
      <w:pPr>
        <w:autoSpaceDE w:val="0"/>
        <w:autoSpaceDN w:val="0"/>
        <w:adjustRightInd w:val="0"/>
        <w:spacing w:after="0" w:line="240" w:lineRule="auto"/>
        <w:jc w:val="both"/>
        <w:outlineLvl w:val="0"/>
        <w:rPr>
          <w:rFonts w:ascii="Calibri" w:hAnsi="Calibri" w:cs="Calibri"/>
          <w:b/>
          <w:bCs/>
        </w:rPr>
      </w:pPr>
    </w:p>
    <w:p w:rsidR="007543DA" w:rsidRDefault="007543DA" w:rsidP="00F13CA5">
      <w:pPr>
        <w:autoSpaceDE w:val="0"/>
        <w:autoSpaceDN w:val="0"/>
        <w:adjustRightInd w:val="0"/>
        <w:spacing w:after="0" w:line="240" w:lineRule="auto"/>
        <w:rPr>
          <w:rFonts w:ascii="Tahoma" w:hAnsi="Tahoma" w:cs="Tahoma"/>
          <w:sz w:val="20"/>
          <w:szCs w:val="20"/>
        </w:rPr>
      </w:pPr>
    </w:p>
    <w:p w:rsidR="00F13CA5" w:rsidRPr="00F13CA5" w:rsidRDefault="00F13CA5" w:rsidP="00F13CA5">
      <w:pPr>
        <w:autoSpaceDE w:val="0"/>
        <w:autoSpaceDN w:val="0"/>
        <w:adjustRightInd w:val="0"/>
        <w:spacing w:after="0" w:line="240" w:lineRule="auto"/>
        <w:rPr>
          <w:rFonts w:ascii="Tahoma" w:hAnsi="Tahoma" w:cs="Tahoma"/>
          <w:sz w:val="20"/>
          <w:szCs w:val="20"/>
        </w:rPr>
      </w:pPr>
      <w:bookmarkStart w:id="0" w:name="_GoBack"/>
      <w:bookmarkEnd w:id="0"/>
      <w:r w:rsidRPr="00F13CA5">
        <w:rPr>
          <w:rFonts w:ascii="Tahoma" w:hAnsi="Tahoma" w:cs="Tahoma"/>
          <w:sz w:val="20"/>
          <w:szCs w:val="20"/>
        </w:rPr>
        <w:lastRenderedPageBreak/>
        <w:t xml:space="preserve">Документ предоставлен </w:t>
      </w:r>
      <w:hyperlink r:id="rId6" w:history="1">
        <w:proofErr w:type="spellStart"/>
        <w:r w:rsidRPr="00F13CA5">
          <w:rPr>
            <w:rFonts w:ascii="Tahoma" w:hAnsi="Tahoma" w:cs="Tahoma"/>
            <w:color w:val="0000FF"/>
            <w:sz w:val="20"/>
            <w:szCs w:val="20"/>
          </w:rPr>
          <w:t>КонсультантПлюс</w:t>
        </w:r>
        <w:proofErr w:type="spellEnd"/>
      </w:hyperlink>
    </w:p>
    <w:p w:rsidR="00F13CA5" w:rsidRPr="00F13CA5" w:rsidRDefault="00F13CA5" w:rsidP="00F13CA5">
      <w:pPr>
        <w:autoSpaceDE w:val="0"/>
        <w:autoSpaceDN w:val="0"/>
        <w:adjustRightInd w:val="0"/>
        <w:spacing w:after="0" w:line="240" w:lineRule="auto"/>
        <w:rPr>
          <w:rFonts w:ascii="Tahoma" w:hAnsi="Tahoma" w:cs="Tahoma"/>
          <w:sz w:val="20"/>
          <w:szCs w:val="20"/>
        </w:rPr>
      </w:pPr>
    </w:p>
    <w:p w:rsidR="00F13CA5" w:rsidRPr="00F13CA5" w:rsidRDefault="00F13CA5" w:rsidP="00F13CA5">
      <w:pPr>
        <w:autoSpaceDE w:val="0"/>
        <w:autoSpaceDN w:val="0"/>
        <w:adjustRightInd w:val="0"/>
        <w:spacing w:after="0" w:line="240" w:lineRule="auto"/>
        <w:jc w:val="both"/>
        <w:outlineLvl w:val="0"/>
        <w:rPr>
          <w:rFonts w:ascii="Calibri" w:hAnsi="Calibri" w:cs="Calibri"/>
        </w:rPr>
      </w:pPr>
    </w:p>
    <w:tbl>
      <w:tblPr>
        <w:tblW w:w="5000" w:type="pct"/>
        <w:tblCellMar>
          <w:left w:w="0" w:type="dxa"/>
          <w:right w:w="0" w:type="dxa"/>
        </w:tblCellMar>
        <w:tblLook w:val="0000" w:firstRow="0" w:lastRow="0" w:firstColumn="0" w:lastColumn="0" w:noHBand="0" w:noVBand="0"/>
      </w:tblPr>
      <w:tblGrid>
        <w:gridCol w:w="5103"/>
        <w:gridCol w:w="5104"/>
      </w:tblGrid>
      <w:tr w:rsidR="00F13CA5" w:rsidRPr="00F13CA5">
        <w:tc>
          <w:tcPr>
            <w:tcW w:w="5103" w:type="dxa"/>
          </w:tcPr>
          <w:p w:rsidR="00F13CA5" w:rsidRPr="00F13CA5" w:rsidRDefault="00F13CA5" w:rsidP="00F13CA5">
            <w:pPr>
              <w:autoSpaceDE w:val="0"/>
              <w:autoSpaceDN w:val="0"/>
              <w:adjustRightInd w:val="0"/>
              <w:spacing w:after="0" w:line="240" w:lineRule="auto"/>
              <w:rPr>
                <w:rFonts w:ascii="Calibri" w:hAnsi="Calibri" w:cs="Calibri"/>
              </w:rPr>
            </w:pPr>
            <w:r w:rsidRPr="00F13CA5">
              <w:rPr>
                <w:rFonts w:ascii="Calibri" w:hAnsi="Calibri" w:cs="Calibri"/>
              </w:rPr>
              <w:t>12 декабря 2023 года</w:t>
            </w:r>
          </w:p>
        </w:tc>
        <w:tc>
          <w:tcPr>
            <w:tcW w:w="5103" w:type="dxa"/>
          </w:tcPr>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N 575-ФЗ</w:t>
            </w:r>
          </w:p>
        </w:tc>
      </w:tr>
    </w:tbl>
    <w:p w:rsidR="00F13CA5" w:rsidRPr="00F13CA5" w:rsidRDefault="00F13CA5" w:rsidP="00F13CA5">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РОССИЙСКАЯ ФЕДЕРАЦИЯ</w:t>
      </w:r>
    </w:p>
    <w:p w:rsidR="00F13CA5" w:rsidRPr="00F13CA5" w:rsidRDefault="00F13CA5" w:rsidP="00F13CA5">
      <w:pPr>
        <w:autoSpaceDE w:val="0"/>
        <w:autoSpaceDN w:val="0"/>
        <w:adjustRightInd w:val="0"/>
        <w:spacing w:after="0" w:line="240" w:lineRule="auto"/>
        <w:jc w:val="center"/>
        <w:rPr>
          <w:rFonts w:ascii="Calibri" w:hAnsi="Calibri" w:cs="Calibri"/>
          <w:b/>
          <w:bCs/>
        </w:rPr>
      </w:pP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ФЕДЕРАЛЬНЫЙ ЗАКОН</w:t>
      </w:r>
    </w:p>
    <w:p w:rsidR="00F13CA5" w:rsidRPr="00F13CA5" w:rsidRDefault="00F13CA5" w:rsidP="00F13CA5">
      <w:pPr>
        <w:autoSpaceDE w:val="0"/>
        <w:autoSpaceDN w:val="0"/>
        <w:adjustRightInd w:val="0"/>
        <w:spacing w:after="0" w:line="240" w:lineRule="auto"/>
        <w:jc w:val="center"/>
        <w:rPr>
          <w:rFonts w:ascii="Calibri" w:hAnsi="Calibri" w:cs="Calibri"/>
          <w:b/>
          <w:bCs/>
        </w:rPr>
      </w:pP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О ВНЕСЕНИИ ИЗМЕНЕНИЙ</w:t>
      </w: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В ФЕДЕРАЛЬНЫЙ ЗАКОН "О ГАЗОСНАБЖЕНИИ В РОССИЙСКОЙ ФЕДЕРАЦИИ"</w:t>
      </w: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И СТАТЬИ 5.2 И 52.1 ГРАДОСТРОИТЕЛЬНОГО КОДЕКСА</w:t>
      </w:r>
    </w:p>
    <w:p w:rsidR="00F13CA5" w:rsidRPr="00F13CA5" w:rsidRDefault="00F13CA5" w:rsidP="00F13CA5">
      <w:pPr>
        <w:autoSpaceDE w:val="0"/>
        <w:autoSpaceDN w:val="0"/>
        <w:adjustRightInd w:val="0"/>
        <w:spacing w:after="0" w:line="240" w:lineRule="auto"/>
        <w:jc w:val="center"/>
        <w:rPr>
          <w:rFonts w:ascii="Calibri" w:hAnsi="Calibri" w:cs="Calibri"/>
          <w:b/>
          <w:bCs/>
        </w:rPr>
      </w:pPr>
      <w:r w:rsidRPr="00F13CA5">
        <w:rPr>
          <w:rFonts w:ascii="Calibri" w:hAnsi="Calibri" w:cs="Calibri"/>
          <w:b/>
          <w:bCs/>
        </w:rPr>
        <w:t>РОССИЙСКОЙ ФЕДЕРАЦИИ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Принят</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Государственной Думой</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29 ноября 2023 года</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Одобрен</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Советом Федерации</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7 декабря 2023 года</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outlineLvl w:val="0"/>
        <w:rPr>
          <w:rFonts w:ascii="Calibri" w:hAnsi="Calibri" w:cs="Calibri"/>
          <w:b/>
          <w:bCs/>
        </w:rPr>
      </w:pPr>
      <w:r w:rsidRPr="00F13CA5">
        <w:rPr>
          <w:rFonts w:ascii="Calibri" w:hAnsi="Calibri" w:cs="Calibri"/>
          <w:b/>
          <w:bCs/>
        </w:rPr>
        <w:t>Статья 1</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Внести в Федеральный </w:t>
      </w:r>
      <w:hyperlink r:id="rId7" w:history="1">
        <w:r w:rsidRPr="00F13CA5">
          <w:rPr>
            <w:rFonts w:ascii="Calibri" w:hAnsi="Calibri" w:cs="Calibri"/>
            <w:color w:val="0000FF"/>
          </w:rPr>
          <w:t>закон</w:t>
        </w:r>
      </w:hyperlink>
      <w:r w:rsidRPr="00F13CA5">
        <w:rPr>
          <w:rFonts w:ascii="Calibri" w:hAnsi="Calibri" w:cs="Calibri"/>
        </w:rPr>
        <w:t xml:space="preserve"> от 31 марта 1999 года N 69-ФЗ "О газоснабжении в Российской Федерации" (Собрание законодательства Российской Федерации, 1999, N 14, ст. 1667; 2004, N 35, ст. 3607; 2006, N 6, ст. 636; 2009, N 1, ст. 17, 21; 2011, N 30, ст. 4590, 4596; N 45, ст. 6333; 2012, N 50, ст. 6964; N 53, ст. 7616; 2013, N 14, ст. 1643; 2015, N 45, ст. 6208; 2016, N 27, ст. 4203; N 50, ст. 6975; 2018, N 30, ст. 4545; N 32, ст. 5135; 2019, N 30, ст. 4144; 2021, N 24, ст. 4188, 4202; 2022, N 18, ст. 3013, 3023; 2023, N 12, ст. 1884) следующие изменения: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1) в </w:t>
      </w:r>
      <w:hyperlink r:id="rId8" w:history="1">
        <w:r w:rsidRPr="00F13CA5">
          <w:rPr>
            <w:rFonts w:ascii="Calibri" w:hAnsi="Calibri" w:cs="Calibri"/>
            <w:color w:val="0000FF"/>
          </w:rPr>
          <w:t>статье 2</w:t>
        </w:r>
      </w:hyperlink>
      <w:r w:rsidRPr="00F13CA5">
        <w:rPr>
          <w:rFonts w:ascii="Calibri" w:hAnsi="Calibri" w:cs="Calibri"/>
        </w:rPr>
        <w:t>:</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а) </w:t>
      </w:r>
      <w:hyperlink r:id="rId9" w:history="1">
        <w:r w:rsidRPr="00F13CA5">
          <w:rPr>
            <w:rFonts w:ascii="Calibri" w:hAnsi="Calibri" w:cs="Calibri"/>
            <w:color w:val="0000FF"/>
          </w:rPr>
          <w:t>абзац второй</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"газ - газ горючий природный (в том числе газ, получаемый при </w:t>
      </w:r>
      <w:proofErr w:type="spellStart"/>
      <w:r w:rsidRPr="00F13CA5">
        <w:rPr>
          <w:rFonts w:ascii="Calibri" w:hAnsi="Calibri" w:cs="Calibri"/>
        </w:rPr>
        <w:t>регазификации</w:t>
      </w:r>
      <w:proofErr w:type="spellEnd"/>
      <w:r w:rsidRPr="00F13CA5">
        <w:rPr>
          <w:rFonts w:ascii="Calibri" w:hAnsi="Calibri" w:cs="Calibri"/>
        </w:rPr>
        <w:t xml:space="preserve"> газа горючего природного сжиженного, нефтяной (попутный) газ, </w:t>
      </w:r>
      <w:proofErr w:type="spellStart"/>
      <w:r w:rsidRPr="00F13CA5">
        <w:rPr>
          <w:rFonts w:ascii="Calibri" w:hAnsi="Calibri" w:cs="Calibri"/>
        </w:rPr>
        <w:t>отбензиненный</w:t>
      </w:r>
      <w:proofErr w:type="spellEnd"/>
      <w:r w:rsidRPr="00F13CA5">
        <w:rPr>
          <w:rFonts w:ascii="Calibri" w:hAnsi="Calibri" w:cs="Calibri"/>
        </w:rPr>
        <w:t xml:space="preserve"> сухой газ), газ, вырабатываемый газо- и нефтеперерабатывающими организациями;";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б) </w:t>
      </w:r>
      <w:hyperlink r:id="rId10" w:history="1">
        <w:r w:rsidRPr="00F13CA5">
          <w:rPr>
            <w:rFonts w:ascii="Calibri" w:hAnsi="Calibri" w:cs="Calibri"/>
            <w:color w:val="0000FF"/>
          </w:rPr>
          <w:t>дополнить</w:t>
        </w:r>
      </w:hyperlink>
      <w:r w:rsidRPr="00F13CA5">
        <w:rPr>
          <w:rFonts w:ascii="Calibri" w:hAnsi="Calibri" w:cs="Calibri"/>
        </w:rPr>
        <w:t xml:space="preserve"> абзацем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"схема газоснабжения и газификации субъекта Российской Федерации - документ, определяющий основные направления перспективного развития системы газоснабжения и газораспределительной системы в субъекте Российской Федерации, разрабатываемый с учетом топливно-энергетического баланса соответствующего субъекта Российской Федерации и учитываемый при разработке документов территориального планирования Российской Федерации, двух и более субъектов Российской Федерации, субъекта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2) </w:t>
      </w:r>
      <w:hyperlink r:id="rId11" w:history="1">
        <w:r w:rsidRPr="00F13CA5">
          <w:rPr>
            <w:rFonts w:ascii="Calibri" w:hAnsi="Calibri" w:cs="Calibri"/>
            <w:color w:val="0000FF"/>
          </w:rPr>
          <w:t>статью 3</w:t>
        </w:r>
      </w:hyperlink>
      <w:r w:rsidRPr="00F13CA5">
        <w:rPr>
          <w:rFonts w:ascii="Calibri" w:hAnsi="Calibri" w:cs="Calibri"/>
        </w:rPr>
        <w:t xml:space="preserve"> после слов "нормативных правовых актов Российской Федерации" дополнить словами ", нормативных правовых актов субъектов Российской Федерации";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lastRenderedPageBreak/>
        <w:t xml:space="preserve">3) в </w:t>
      </w:r>
      <w:hyperlink r:id="rId12" w:history="1">
        <w:r w:rsidRPr="00F13CA5">
          <w:rPr>
            <w:rFonts w:ascii="Calibri" w:hAnsi="Calibri" w:cs="Calibri"/>
            <w:color w:val="0000FF"/>
          </w:rPr>
          <w:t>статье 8</w:t>
        </w:r>
      </w:hyperlink>
      <w:r w:rsidRPr="00F13CA5">
        <w:rPr>
          <w:rFonts w:ascii="Calibri" w:hAnsi="Calibri" w:cs="Calibri"/>
        </w:rPr>
        <w:t>:</w:t>
      </w:r>
    </w:p>
    <w:p w:rsidR="00F13CA5" w:rsidRPr="00F13CA5" w:rsidRDefault="00F13CA5" w:rsidP="00F13CA5">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13CA5" w:rsidRPr="00F13CA5">
        <w:tc>
          <w:tcPr>
            <w:tcW w:w="60" w:type="dxa"/>
            <w:shd w:val="clear" w:color="auto" w:fill="CED3F1"/>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КонсультантПлюс</w:t>
            </w:r>
            <w:proofErr w:type="spellEnd"/>
            <w:r w:rsidRPr="00F13CA5">
              <w:rPr>
                <w:rFonts w:ascii="Calibri" w:hAnsi="Calibri" w:cs="Calibri"/>
                <w:color w:val="392C69"/>
              </w:rPr>
              <w:t>: примечание.</w:t>
            </w:r>
          </w:p>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Пп</w:t>
            </w:r>
            <w:proofErr w:type="spellEnd"/>
            <w:r w:rsidRPr="00F13CA5">
              <w:rPr>
                <w:rFonts w:ascii="Calibri" w:hAnsi="Calibri" w:cs="Calibri"/>
                <w:color w:val="392C69"/>
              </w:rPr>
              <w:t xml:space="preserve">. "а" п. 3 ст. 1 </w:t>
            </w:r>
            <w:hyperlink w:anchor="Par111" w:history="1">
              <w:r w:rsidRPr="00F13CA5">
                <w:rPr>
                  <w:rFonts w:ascii="Calibri" w:hAnsi="Calibri" w:cs="Calibri"/>
                  <w:color w:val="0000FF"/>
                </w:rPr>
                <w:t>вступает</w:t>
              </w:r>
            </w:hyperlink>
            <w:r w:rsidRPr="00F13CA5">
              <w:rPr>
                <w:rFonts w:ascii="Calibri" w:hAnsi="Calibri" w:cs="Calibri"/>
                <w:color w:val="392C69"/>
              </w:rPr>
              <w:t xml:space="preserve"> в силу с 01.04.2024.</w:t>
            </w: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
        </w:tc>
      </w:tr>
    </w:tbl>
    <w:p w:rsidR="00F13CA5" w:rsidRPr="00F13CA5" w:rsidRDefault="00F13CA5" w:rsidP="00F13CA5">
      <w:pPr>
        <w:autoSpaceDE w:val="0"/>
        <w:autoSpaceDN w:val="0"/>
        <w:adjustRightInd w:val="0"/>
        <w:spacing w:before="280" w:after="0" w:line="240" w:lineRule="auto"/>
        <w:ind w:firstLine="540"/>
        <w:jc w:val="both"/>
        <w:rPr>
          <w:rFonts w:ascii="Calibri" w:hAnsi="Calibri" w:cs="Calibri"/>
        </w:rPr>
      </w:pPr>
      <w:bookmarkStart w:id="1" w:name="Par33"/>
      <w:bookmarkEnd w:id="1"/>
      <w:r w:rsidRPr="00F13CA5">
        <w:rPr>
          <w:rFonts w:ascii="Calibri" w:hAnsi="Calibri" w:cs="Calibri"/>
        </w:rPr>
        <w:t xml:space="preserve">а) </w:t>
      </w:r>
      <w:hyperlink r:id="rId13" w:history="1">
        <w:r w:rsidRPr="00F13CA5">
          <w:rPr>
            <w:rFonts w:ascii="Calibri" w:hAnsi="Calibri" w:cs="Calibri"/>
            <w:color w:val="0000FF"/>
          </w:rPr>
          <w:t>часть первую</w:t>
        </w:r>
      </w:hyperlink>
      <w:r w:rsidRPr="00F13CA5">
        <w:rPr>
          <w:rFonts w:ascii="Calibri" w:hAnsi="Calibri" w:cs="Calibri"/>
        </w:rPr>
        <w:t xml:space="preserve"> дополнить абзацем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"установление порядка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б) в </w:t>
      </w:r>
      <w:hyperlink r:id="rId14" w:history="1">
        <w:r w:rsidRPr="00F13CA5">
          <w:rPr>
            <w:rFonts w:ascii="Calibri" w:hAnsi="Calibri" w:cs="Calibri"/>
            <w:color w:val="0000FF"/>
          </w:rPr>
          <w:t>части второй</w:t>
        </w:r>
      </w:hyperlink>
      <w:r w:rsidRPr="00F13CA5">
        <w:rPr>
          <w:rFonts w:ascii="Calibri" w:hAnsi="Calibri" w:cs="Calibri"/>
        </w:rPr>
        <w:t>:</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в </w:t>
      </w:r>
      <w:hyperlink r:id="rId15" w:history="1">
        <w:r w:rsidRPr="00F13CA5">
          <w:rPr>
            <w:rFonts w:ascii="Calibri" w:hAnsi="Calibri" w:cs="Calibri"/>
            <w:color w:val="0000FF"/>
          </w:rPr>
          <w:t>абзаце одиннадцатом</w:t>
        </w:r>
      </w:hyperlink>
      <w:r w:rsidRPr="00F13CA5">
        <w:rPr>
          <w:rFonts w:ascii="Calibri" w:hAnsi="Calibri" w:cs="Calibri"/>
        </w:rPr>
        <w:t xml:space="preserve"> слова "территорий и" заменить словами "территорий, газотранспортных организаций, а также";</w:t>
      </w:r>
    </w:p>
    <w:p w:rsidR="00F13CA5" w:rsidRPr="00F13CA5" w:rsidRDefault="007543DA" w:rsidP="00F13CA5">
      <w:pPr>
        <w:autoSpaceDE w:val="0"/>
        <w:autoSpaceDN w:val="0"/>
        <w:adjustRightInd w:val="0"/>
        <w:spacing w:before="220" w:after="0" w:line="240" w:lineRule="auto"/>
        <w:ind w:firstLine="540"/>
        <w:jc w:val="both"/>
        <w:rPr>
          <w:rFonts w:ascii="Calibri" w:hAnsi="Calibri" w:cs="Calibri"/>
        </w:rPr>
      </w:pPr>
      <w:hyperlink r:id="rId16" w:history="1">
        <w:r w:rsidR="00F13CA5" w:rsidRPr="00F13CA5">
          <w:rPr>
            <w:rFonts w:ascii="Calibri" w:hAnsi="Calibri" w:cs="Calibri"/>
            <w:color w:val="0000FF"/>
          </w:rPr>
          <w:t>дополнить</w:t>
        </w:r>
      </w:hyperlink>
      <w:r w:rsidR="00F13CA5" w:rsidRPr="00F13CA5">
        <w:rPr>
          <w:rFonts w:ascii="Calibri" w:hAnsi="Calibri" w:cs="Calibri"/>
        </w:rPr>
        <w:t xml:space="preserve"> новым абзацем тринадцатым и абзацами четырнадцатым и пятнадцатым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"утверждает правила технологического присоединения к магистральным газопроводам;</w:t>
      </w:r>
    </w:p>
    <w:p w:rsidR="00F13CA5" w:rsidRPr="00F13CA5" w:rsidRDefault="00F13CA5" w:rsidP="00F13CA5">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13CA5" w:rsidRPr="00F13CA5">
        <w:tc>
          <w:tcPr>
            <w:tcW w:w="60" w:type="dxa"/>
            <w:shd w:val="clear" w:color="auto" w:fill="CED3F1"/>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КонсультантПлюс</w:t>
            </w:r>
            <w:proofErr w:type="spellEnd"/>
            <w:r w:rsidRPr="00F13CA5">
              <w:rPr>
                <w:rFonts w:ascii="Calibri" w:hAnsi="Calibri" w:cs="Calibri"/>
                <w:color w:val="392C69"/>
              </w:rPr>
              <w:t>: примечание.</w:t>
            </w:r>
          </w:p>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Абз</w:t>
            </w:r>
            <w:proofErr w:type="spellEnd"/>
            <w:r w:rsidRPr="00F13CA5">
              <w:rPr>
                <w:rFonts w:ascii="Calibri" w:hAnsi="Calibri" w:cs="Calibri"/>
                <w:color w:val="392C69"/>
              </w:rPr>
              <w:t xml:space="preserve">. 5 </w:t>
            </w:r>
            <w:proofErr w:type="spellStart"/>
            <w:r w:rsidRPr="00F13CA5">
              <w:rPr>
                <w:rFonts w:ascii="Calibri" w:hAnsi="Calibri" w:cs="Calibri"/>
                <w:color w:val="392C69"/>
              </w:rPr>
              <w:t>пп</w:t>
            </w:r>
            <w:proofErr w:type="spellEnd"/>
            <w:r w:rsidRPr="00F13CA5">
              <w:rPr>
                <w:rFonts w:ascii="Calibri" w:hAnsi="Calibri" w:cs="Calibri"/>
                <w:color w:val="392C69"/>
              </w:rPr>
              <w:t xml:space="preserve">. "б" п. 3 ст. 1 </w:t>
            </w:r>
            <w:hyperlink w:anchor="Par111" w:history="1">
              <w:r w:rsidRPr="00F13CA5">
                <w:rPr>
                  <w:rFonts w:ascii="Calibri" w:hAnsi="Calibri" w:cs="Calibri"/>
                  <w:color w:val="0000FF"/>
                </w:rPr>
                <w:t>вступает</w:t>
              </w:r>
            </w:hyperlink>
            <w:r w:rsidRPr="00F13CA5">
              <w:rPr>
                <w:rFonts w:ascii="Calibri" w:hAnsi="Calibri" w:cs="Calibri"/>
                <w:color w:val="392C69"/>
              </w:rPr>
              <w:t xml:space="preserve"> в силу с 01.04.2024.</w:t>
            </w: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
        </w:tc>
      </w:tr>
    </w:tbl>
    <w:p w:rsidR="00F13CA5" w:rsidRPr="00F13CA5" w:rsidRDefault="00F13CA5" w:rsidP="00F13CA5">
      <w:pPr>
        <w:autoSpaceDE w:val="0"/>
        <w:autoSpaceDN w:val="0"/>
        <w:adjustRightInd w:val="0"/>
        <w:spacing w:before="280" w:after="0" w:line="240" w:lineRule="auto"/>
        <w:ind w:firstLine="540"/>
        <w:jc w:val="both"/>
        <w:rPr>
          <w:rFonts w:ascii="Calibri" w:hAnsi="Calibri" w:cs="Calibri"/>
        </w:rPr>
      </w:pPr>
      <w:bookmarkStart w:id="2" w:name="Par41"/>
      <w:bookmarkEnd w:id="2"/>
      <w:r w:rsidRPr="00F13CA5">
        <w:rPr>
          <w:rFonts w:ascii="Calibri" w:hAnsi="Calibri" w:cs="Calibri"/>
        </w:rPr>
        <w:t>утверждает порядок разработки и реализации схем газоснабжения и газификации субъектов Российской Федерации;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утверждает порядок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F13CA5" w:rsidRPr="00F13CA5" w:rsidRDefault="007543DA" w:rsidP="00F13CA5">
      <w:pPr>
        <w:autoSpaceDE w:val="0"/>
        <w:autoSpaceDN w:val="0"/>
        <w:adjustRightInd w:val="0"/>
        <w:spacing w:before="220" w:after="0" w:line="240" w:lineRule="auto"/>
        <w:ind w:firstLine="540"/>
        <w:jc w:val="both"/>
        <w:rPr>
          <w:rFonts w:ascii="Calibri" w:hAnsi="Calibri" w:cs="Calibri"/>
        </w:rPr>
      </w:pPr>
      <w:hyperlink r:id="rId17" w:history="1">
        <w:r w:rsidR="00F13CA5" w:rsidRPr="00F13CA5">
          <w:rPr>
            <w:rFonts w:ascii="Calibri" w:hAnsi="Calibri" w:cs="Calibri"/>
            <w:color w:val="0000FF"/>
          </w:rPr>
          <w:t>абзац тринадцатый</w:t>
        </w:r>
      </w:hyperlink>
      <w:r w:rsidR="00F13CA5" w:rsidRPr="00F13CA5">
        <w:rPr>
          <w:rFonts w:ascii="Calibri" w:hAnsi="Calibri" w:cs="Calibri"/>
        </w:rPr>
        <w:t xml:space="preserve"> считать абзацем шестнадцатым;</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4) </w:t>
      </w:r>
      <w:hyperlink r:id="rId18" w:history="1">
        <w:r w:rsidRPr="00F13CA5">
          <w:rPr>
            <w:rFonts w:ascii="Calibri" w:hAnsi="Calibri" w:cs="Calibri"/>
            <w:color w:val="0000FF"/>
          </w:rPr>
          <w:t>статью 8.1</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"Статья 8.1. Полномочия органов исполнительной власти субъектов Российской Федерации в области газоснабжения</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К полномочиям органов исполнительной власти субъектов Российской Федерации в области газоснабжения относятся: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утверждение графиков перевода потребителей на альтернативные виды топлива (аварийные или резервные);</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утверждение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Иные полномочия органов исполнительной власти субъектов Российской Федерации в области газоснабжения могут быть установлены федеральными законами и принятыми в соответствии с ними иными нормативными правовыми актами.";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5) </w:t>
      </w:r>
      <w:hyperlink r:id="rId19" w:history="1">
        <w:r w:rsidRPr="00F13CA5">
          <w:rPr>
            <w:rFonts w:ascii="Calibri" w:hAnsi="Calibri" w:cs="Calibri"/>
            <w:color w:val="0000FF"/>
          </w:rPr>
          <w:t>дополнить</w:t>
        </w:r>
      </w:hyperlink>
      <w:r w:rsidRPr="00F13CA5">
        <w:rPr>
          <w:rFonts w:ascii="Calibri" w:hAnsi="Calibri" w:cs="Calibri"/>
        </w:rPr>
        <w:t xml:space="preserve"> статьей 8.2 следующего содержания:</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"Статья 8.2. Полномочия органов местного самоуправления по организации газоснабжения населения</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К полномочиям органов местного самоуправления городских поселений, муниципальных округов, городских округов по организации газоснабжения населения на соответствующих территориях относятся: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подготовка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согласование схем расположения объектов газоснабжения, используемых для обеспечения населения газом.</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Полномочия органов местного самоуправления, предусмотренные частью первой настоящей статьи, на территории сельского поселения и межселенной территории реализуются органами местного самоуправления муниципального района, в состав которого входят сельское поселение и (или) межселенная территория, если иное не установлено законом субъекта Российской Федерации.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Полномочия органов местного самоуправления внутригородских муниципальных образований городов федерального значения Москвы, Санкт-Петербурга и Севастополя по организации газоснабжения населения на внутригородских территориях указанных городов федерального значения в случае, если организация газоснабжения населения определена как вопрос местного значения, устанавливаются законами этих субъектов Российской Федерации исходя из необходимости сохранения единства городского хозяйства и с учетом положений настоящего Федерального закона.</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Иные полномочия органов местного самоуправления по организации газоснабжения населения могут быть установлены федеральными законами.";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6) </w:t>
      </w:r>
      <w:hyperlink r:id="rId20" w:history="1">
        <w:r w:rsidRPr="00F13CA5">
          <w:rPr>
            <w:rFonts w:ascii="Calibri" w:hAnsi="Calibri" w:cs="Calibri"/>
            <w:color w:val="0000FF"/>
          </w:rPr>
          <w:t>часть первую статьи 13</w:t>
        </w:r>
      </w:hyperlink>
      <w:r w:rsidRPr="00F13CA5">
        <w:rPr>
          <w:rFonts w:ascii="Calibri" w:hAnsi="Calibri" w:cs="Calibri"/>
        </w:rPr>
        <w:t xml:space="preserve"> дополнить абзацами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"определяет необходимые объемы высвобождения газа по субъектам Российской Федерации при формировании утверждаемых органами исполнительной власти таких субъектов Российской Федерации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принимает участие в мероприятиях по газификации территорий Российской Федерации на основе системного подхода, предполагающего в том числе координацию научных, проектных, организационных, производственных и финансовых мероприятий (с указанием сроков их реализации и источников финансирования);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участвует в разработке схем газоснабжения и газификации субъекта Российской Федерации, согласовании топливно-энергетических балансов субъектов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7) в </w:t>
      </w:r>
      <w:hyperlink r:id="rId21" w:history="1">
        <w:r w:rsidRPr="00F13CA5">
          <w:rPr>
            <w:rFonts w:ascii="Calibri" w:hAnsi="Calibri" w:cs="Calibri"/>
            <w:color w:val="0000FF"/>
          </w:rPr>
          <w:t>статье 17</w:t>
        </w:r>
      </w:hyperlink>
      <w:r w:rsidRPr="00F13CA5">
        <w:rPr>
          <w:rFonts w:ascii="Calibri" w:hAnsi="Calibri" w:cs="Calibri"/>
        </w:rPr>
        <w:t>:</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а) </w:t>
      </w:r>
      <w:hyperlink r:id="rId22" w:history="1">
        <w:r w:rsidRPr="00F13CA5">
          <w:rPr>
            <w:rFonts w:ascii="Calibri" w:hAnsi="Calibri" w:cs="Calibri"/>
            <w:color w:val="0000FF"/>
          </w:rPr>
          <w:t>часть первую</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"Развитие газификации территорий Российской Федерации осуществляется единым оператором газификации, региональным оператором газификации совместно с органами государственной власти субъекта Российской Федерации, органами публичной власти федеральных территорий в соответствии с разработанными на основании схем газоснабжения и газификации субъектов Российской Федерации с </w:t>
      </w:r>
      <w:r w:rsidRPr="00F13CA5">
        <w:rPr>
          <w:rFonts w:ascii="Calibri" w:hAnsi="Calibri" w:cs="Calibri"/>
        </w:rPr>
        <w:lastRenderedPageBreak/>
        <w:t>учетом топливно-энергетических балансов, утверждаемых соответственно высшими должностными лицами субъектов Российской Федерации, руководителями исполнительно-распорядительных органов федеральных территорий, и принятыми в установленном порядке межрегиональными и региональными программами газификации жилищно-коммунального хозяйства, промышленных и иных организаций, а также со схемами расположения объектов газоснабжения, используемых для обеспечения населения газом. Порядок составления топливно-энергетических балансов субъектов Российской Федерации, муниципальных образований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Финансирование программ газификации жилищно-коммунального хозяйства, промышленных и иных организаций может осуществляться за счет средств федерального бюджета, бюджетов соответствующих субъектов Российской Федерации и иных не запрещенных законодательством Российской Федерации источников. Порядки разработки и реализации схем газоснабжения и газификации субъектов Российской Федерации, а также межрегиональных и региональных программ газификации жилищно-коммунального хозяйства, промышленных и иных организаций, утверждаемые Правительством Российской Федерации, должны предусматривать порядок (процедуру) согласования и утверждения указанных схем и программ, а также процедуру учета потребностей промышленных организаций в обеспечении газом эксплуатируемых ими объектов и (или) объектов, планируемых ими к запуску.";</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б) в </w:t>
      </w:r>
      <w:hyperlink r:id="rId23" w:history="1">
        <w:r w:rsidRPr="00F13CA5">
          <w:rPr>
            <w:rFonts w:ascii="Calibri" w:hAnsi="Calibri" w:cs="Calibri"/>
            <w:color w:val="0000FF"/>
          </w:rPr>
          <w:t>части третьей</w:t>
        </w:r>
      </w:hyperlink>
      <w:r w:rsidRPr="00F13CA5">
        <w:rPr>
          <w:rFonts w:ascii="Calibri" w:hAnsi="Calibri" w:cs="Calibri"/>
        </w:rPr>
        <w:t>:</w:t>
      </w:r>
    </w:p>
    <w:p w:rsidR="00F13CA5" w:rsidRPr="00F13CA5" w:rsidRDefault="007543DA" w:rsidP="00F13CA5">
      <w:pPr>
        <w:autoSpaceDE w:val="0"/>
        <w:autoSpaceDN w:val="0"/>
        <w:adjustRightInd w:val="0"/>
        <w:spacing w:before="220" w:after="0" w:line="240" w:lineRule="auto"/>
        <w:ind w:firstLine="540"/>
        <w:jc w:val="both"/>
        <w:rPr>
          <w:rFonts w:ascii="Calibri" w:hAnsi="Calibri" w:cs="Calibri"/>
        </w:rPr>
      </w:pPr>
      <w:hyperlink r:id="rId24" w:history="1">
        <w:r w:rsidR="00F13CA5" w:rsidRPr="00F13CA5">
          <w:rPr>
            <w:rFonts w:ascii="Calibri" w:hAnsi="Calibri" w:cs="Calibri"/>
            <w:color w:val="0000FF"/>
          </w:rPr>
          <w:t>абзац второй</w:t>
        </w:r>
      </w:hyperlink>
      <w:r w:rsidR="00F13CA5"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"участвуют в разработке (во внесении изменений) и согласовании межрегиональных и региональных программ газификации жилищно-коммунального хозяйства, промышленных и иных организаций, разработке схем расположения объектов газоснабжения, используемых для обеспечения населения газом, а также обеспечивают реализацию таких программ и схем (в случае, если мероприятия по технологическому присоединению или расходы на их проведение осуществляются единым оператором газификации в порядке, установленном абзацем третьим части четвертой статьи 23.2 настоящего Федерального закона, полномочия по разработке (внесению изменений) и согласованию межрегиональных и региональных программ газификации жилищно-коммунального хозяйства, промышленных и иных организаций наряду с региональным оператором газификации реализуются единым оператором газификации);";</w:t>
      </w:r>
    </w:p>
    <w:p w:rsidR="00F13CA5" w:rsidRPr="00F13CA5" w:rsidRDefault="007543DA" w:rsidP="00F13CA5">
      <w:pPr>
        <w:autoSpaceDE w:val="0"/>
        <w:autoSpaceDN w:val="0"/>
        <w:adjustRightInd w:val="0"/>
        <w:spacing w:before="220" w:after="0" w:line="240" w:lineRule="auto"/>
        <w:ind w:firstLine="540"/>
        <w:jc w:val="both"/>
        <w:rPr>
          <w:rFonts w:ascii="Calibri" w:hAnsi="Calibri" w:cs="Calibri"/>
        </w:rPr>
      </w:pPr>
      <w:hyperlink r:id="rId25" w:history="1">
        <w:r w:rsidR="00F13CA5" w:rsidRPr="00F13CA5">
          <w:rPr>
            <w:rFonts w:ascii="Calibri" w:hAnsi="Calibri" w:cs="Calibri"/>
            <w:color w:val="0000FF"/>
          </w:rPr>
          <w:t>дополнить</w:t>
        </w:r>
      </w:hyperlink>
      <w:r w:rsidR="00F13CA5" w:rsidRPr="00F13CA5">
        <w:rPr>
          <w:rFonts w:ascii="Calibri" w:hAnsi="Calibri" w:cs="Calibri"/>
        </w:rPr>
        <w:t xml:space="preserve"> абзацем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"вправе запрашивать сведения, документы и материалы, содержащиеся в государственных информационных системах обеспечения градостроительной деятельности, которые предоставляются на безвозмездной основе.";</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в) в </w:t>
      </w:r>
      <w:hyperlink r:id="rId26" w:history="1">
        <w:r w:rsidRPr="00F13CA5">
          <w:rPr>
            <w:rFonts w:ascii="Calibri" w:hAnsi="Calibri" w:cs="Calibri"/>
            <w:color w:val="0000FF"/>
          </w:rPr>
          <w:t>части шестой</w:t>
        </w:r>
      </w:hyperlink>
      <w:r w:rsidRPr="00F13CA5">
        <w:rPr>
          <w:rFonts w:ascii="Calibri" w:hAnsi="Calibri" w:cs="Calibri"/>
        </w:rPr>
        <w:t xml:space="preserve"> слова "(руководитель высшего исполнительного органа государственной власти субъекта Российской Федерации)" исключить;</w:t>
      </w:r>
    </w:p>
    <w:p w:rsidR="00F13CA5" w:rsidRPr="00F13CA5" w:rsidRDefault="00F13CA5" w:rsidP="00F13CA5">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13CA5" w:rsidRPr="00F13CA5">
        <w:tc>
          <w:tcPr>
            <w:tcW w:w="60" w:type="dxa"/>
            <w:shd w:val="clear" w:color="auto" w:fill="CED3F1"/>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КонсультантПлюс</w:t>
            </w:r>
            <w:proofErr w:type="spellEnd"/>
            <w:r w:rsidRPr="00F13CA5">
              <w:rPr>
                <w:rFonts w:ascii="Calibri" w:hAnsi="Calibri" w:cs="Calibri"/>
                <w:color w:val="392C69"/>
              </w:rPr>
              <w:t>: примечание.</w:t>
            </w:r>
          </w:p>
          <w:p w:rsidR="00F13CA5" w:rsidRPr="00F13CA5" w:rsidRDefault="00F13CA5" w:rsidP="00F13CA5">
            <w:pPr>
              <w:autoSpaceDE w:val="0"/>
              <w:autoSpaceDN w:val="0"/>
              <w:adjustRightInd w:val="0"/>
              <w:spacing w:after="0" w:line="240" w:lineRule="auto"/>
              <w:jc w:val="both"/>
              <w:rPr>
                <w:rFonts w:ascii="Calibri" w:hAnsi="Calibri" w:cs="Calibri"/>
                <w:color w:val="392C69"/>
              </w:rPr>
            </w:pPr>
            <w:r w:rsidRPr="00F13CA5">
              <w:rPr>
                <w:rFonts w:ascii="Calibri" w:hAnsi="Calibri" w:cs="Calibri"/>
                <w:color w:val="392C69"/>
              </w:rPr>
              <w:t xml:space="preserve">П. 8 ст. 1 </w:t>
            </w:r>
            <w:hyperlink w:anchor="Par111" w:history="1">
              <w:r w:rsidRPr="00F13CA5">
                <w:rPr>
                  <w:rFonts w:ascii="Calibri" w:hAnsi="Calibri" w:cs="Calibri"/>
                  <w:color w:val="0000FF"/>
                </w:rPr>
                <w:t>вступает</w:t>
              </w:r>
            </w:hyperlink>
            <w:r w:rsidRPr="00F13CA5">
              <w:rPr>
                <w:rFonts w:ascii="Calibri" w:hAnsi="Calibri" w:cs="Calibri"/>
                <w:color w:val="392C69"/>
              </w:rPr>
              <w:t xml:space="preserve"> в силу с 01.04.2024.</w:t>
            </w: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
        </w:tc>
      </w:tr>
    </w:tbl>
    <w:p w:rsidR="00F13CA5" w:rsidRPr="00F13CA5" w:rsidRDefault="00F13CA5" w:rsidP="00F13CA5">
      <w:pPr>
        <w:autoSpaceDE w:val="0"/>
        <w:autoSpaceDN w:val="0"/>
        <w:adjustRightInd w:val="0"/>
        <w:spacing w:before="280" w:after="0" w:line="240" w:lineRule="auto"/>
        <w:ind w:firstLine="540"/>
        <w:jc w:val="both"/>
        <w:rPr>
          <w:rFonts w:ascii="Calibri" w:hAnsi="Calibri" w:cs="Calibri"/>
        </w:rPr>
      </w:pPr>
      <w:bookmarkStart w:id="3" w:name="Par79"/>
      <w:bookmarkEnd w:id="3"/>
      <w:r w:rsidRPr="00F13CA5">
        <w:rPr>
          <w:rFonts w:ascii="Calibri" w:hAnsi="Calibri" w:cs="Calibri"/>
        </w:rPr>
        <w:t xml:space="preserve">8) </w:t>
      </w:r>
      <w:hyperlink r:id="rId27" w:history="1">
        <w:r w:rsidRPr="00F13CA5">
          <w:rPr>
            <w:rFonts w:ascii="Calibri" w:hAnsi="Calibri" w:cs="Calibri"/>
            <w:color w:val="0000FF"/>
          </w:rPr>
          <w:t>часть вторую статьи 18</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"Преимущественное право на заключение договоров поставки газа имеют:</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покупатели газа для государственных или муниципальных нужд, коммунально-бытовых нужд и социальных нужд граждан;</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lastRenderedPageBreak/>
        <w:t>покупатели газа, в отношении которых продлеваются действующие договоры поставки газа;</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покупатели газа - российские промышленные потребители, категории которых определяются Правительством Российской Федерации, в том числе вводящие в эксплуатацию новые промышленные объекты, осуществляющие производство продукции, выработку тепловой и электрической энергии, в целях обеспечения их потребности в долгосрочной поставке газа при условии заключения долгосрочного договора поставки газа из ресурсов организации - собственника Единой системы газоснабжения и аффилированных с ней лиц (при наличии возможности поставки газа в заявленном потребителями объеме), в соответствии с которым указанные потребители в случае </w:t>
      </w:r>
      <w:proofErr w:type="spellStart"/>
      <w:r w:rsidRPr="00F13CA5">
        <w:rPr>
          <w:rFonts w:ascii="Calibri" w:hAnsi="Calibri" w:cs="Calibri"/>
        </w:rPr>
        <w:t>невыборки</w:t>
      </w:r>
      <w:proofErr w:type="spellEnd"/>
      <w:r w:rsidRPr="00F13CA5">
        <w:rPr>
          <w:rFonts w:ascii="Calibri" w:hAnsi="Calibri" w:cs="Calibri"/>
        </w:rPr>
        <w:t xml:space="preserve"> ими газа гарантируют поставщику газа оплату стоимости поставленного газа в расчетном периоде в объеме фактической поставки газа, но не менее его стоимости, определяемой исходя из установленного в соответствии с долгосрочным договором поставки газа планового объема газа либо его части (доли), за исключением случаев возникновения обстоятельств непреодолимой силы. Если иное не согласовано сторонами, в случае недопоставки по вине поставщика газа согласованных объемов газа либо его части (доли) в рамках исполнения указанного долгосрочного договора поставки газа поставщик газа обязан возместить потребителю газа стоимость недопоставленного </w:t>
      </w:r>
      <w:proofErr w:type="gramStart"/>
      <w:r w:rsidRPr="00F13CA5">
        <w:rPr>
          <w:rFonts w:ascii="Calibri" w:hAnsi="Calibri" w:cs="Calibri"/>
        </w:rPr>
        <w:t>газа</w:t>
      </w:r>
      <w:proofErr w:type="gramEnd"/>
      <w:r w:rsidRPr="00F13CA5">
        <w:rPr>
          <w:rFonts w:ascii="Calibri" w:hAnsi="Calibri" w:cs="Calibri"/>
        </w:rPr>
        <w:t xml:space="preserve"> либо его части (доли) в размере его стоимости, определяемой в соответствии с условиями долгосрочного договора поставки газа.";</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9) </w:t>
      </w:r>
      <w:hyperlink r:id="rId28" w:history="1">
        <w:r w:rsidRPr="00F13CA5">
          <w:rPr>
            <w:rFonts w:ascii="Calibri" w:hAnsi="Calibri" w:cs="Calibri"/>
            <w:color w:val="0000FF"/>
          </w:rPr>
          <w:t>статью 19</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"Статья 19. Требования к поставляемому газу</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Поставки потребителям газа, в отношении которого техническим </w:t>
      </w:r>
      <w:hyperlink r:id="rId29" w:history="1">
        <w:r w:rsidRPr="00F13CA5">
          <w:rPr>
            <w:rFonts w:ascii="Calibri" w:hAnsi="Calibri" w:cs="Calibri"/>
            <w:color w:val="0000FF"/>
          </w:rPr>
          <w:t>регламентом</w:t>
        </w:r>
      </w:hyperlink>
      <w:r w:rsidRPr="00F13CA5">
        <w:rPr>
          <w:rFonts w:ascii="Calibri" w:hAnsi="Calibri" w:cs="Calibri"/>
        </w:rP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30" w:history="1">
        <w:r w:rsidRPr="00F13CA5">
          <w:rPr>
            <w:rFonts w:ascii="Calibri" w:hAnsi="Calibri" w:cs="Calibri"/>
            <w:color w:val="0000FF"/>
          </w:rPr>
          <w:t>регламентом</w:t>
        </w:r>
      </w:hyperlink>
      <w:r w:rsidRPr="00F13CA5">
        <w:rPr>
          <w:rFonts w:ascii="Calibri" w:hAnsi="Calibri" w:cs="Calibri"/>
        </w:rP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осуществляются только при соответствии газа таким требованиям.";</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10) </w:t>
      </w:r>
      <w:hyperlink r:id="rId31" w:history="1">
        <w:r w:rsidRPr="00F13CA5">
          <w:rPr>
            <w:rFonts w:ascii="Calibri" w:hAnsi="Calibri" w:cs="Calibri"/>
            <w:color w:val="0000FF"/>
          </w:rPr>
          <w:t>часть четвертую статьи 23.2</w:t>
        </w:r>
      </w:hyperlink>
      <w:r w:rsidRPr="00F13CA5">
        <w:rPr>
          <w:rFonts w:ascii="Calibri" w:hAnsi="Calibri" w:cs="Calibri"/>
        </w:rPr>
        <w:t xml:space="preserve"> изложить в следующей редакции: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"В случае, если финансовых средств газораспределительных организаций, получаемых в результате установления тарифа на услуги по транспортировке газа по газораспределительным сетям, введения специальных надбавок к такому тарифу, а также от иных источников финансирования, недостаточно для покрытия расходов указанных организаций на технологическое присоединение к газораспределительным сетям газоиспользующего оборудования отдельных категорий заявителей, определяемых Правительством Российской Федерации, мероприятия по такому технологическому присоединению выполняются или финансируются в порядке, установленном Правительством Российской Федерации: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региональным оператором газификации;</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единым оператором газификации, в том числе в случае недостаточности финансовых средств у регионального оператора газификации для покрытия указанных расходов.";</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11) в </w:t>
      </w:r>
      <w:hyperlink r:id="rId32" w:history="1">
        <w:r w:rsidRPr="00F13CA5">
          <w:rPr>
            <w:rFonts w:ascii="Calibri" w:hAnsi="Calibri" w:cs="Calibri"/>
            <w:color w:val="0000FF"/>
          </w:rPr>
          <w:t>части одиннадцатой статьи 25</w:t>
        </w:r>
      </w:hyperlink>
      <w:r w:rsidRPr="00F13CA5">
        <w:rPr>
          <w:rFonts w:ascii="Calibri" w:hAnsi="Calibri" w:cs="Calibri"/>
        </w:rPr>
        <w:t xml:space="preserve"> слова "(руководитель высшего исполнительного органа государственной власти субъекта Российской Федерации)" исключить;</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12) в </w:t>
      </w:r>
      <w:hyperlink r:id="rId33" w:history="1">
        <w:r w:rsidRPr="00F13CA5">
          <w:rPr>
            <w:rFonts w:ascii="Calibri" w:hAnsi="Calibri" w:cs="Calibri"/>
            <w:color w:val="0000FF"/>
          </w:rPr>
          <w:t>статье 27</w:t>
        </w:r>
      </w:hyperlink>
      <w:r w:rsidRPr="00F13CA5">
        <w:rPr>
          <w:rFonts w:ascii="Calibri" w:hAnsi="Calibri" w:cs="Calibri"/>
        </w:rPr>
        <w:t>:</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а) в </w:t>
      </w:r>
      <w:hyperlink r:id="rId34" w:history="1">
        <w:r w:rsidRPr="00F13CA5">
          <w:rPr>
            <w:rFonts w:ascii="Calibri" w:hAnsi="Calibri" w:cs="Calibri"/>
            <w:color w:val="0000FF"/>
          </w:rPr>
          <w:t>части первой</w:t>
        </w:r>
      </w:hyperlink>
      <w:r w:rsidRPr="00F13CA5">
        <w:rPr>
          <w:rFonts w:ascii="Calibri" w:hAnsi="Calibri" w:cs="Calibri"/>
        </w:rPr>
        <w:t xml:space="preserve"> второе предложение изложить в следующей редакции: "Предназначенный для транспортировки указанными организациями газ, в отношении которого техническим </w:t>
      </w:r>
      <w:hyperlink r:id="rId35" w:history="1">
        <w:r w:rsidRPr="00F13CA5">
          <w:rPr>
            <w:rFonts w:ascii="Calibri" w:hAnsi="Calibri" w:cs="Calibri"/>
            <w:color w:val="0000FF"/>
          </w:rPr>
          <w:t>регламентом</w:t>
        </w:r>
      </w:hyperlink>
      <w:r w:rsidRPr="00F13CA5">
        <w:rPr>
          <w:rFonts w:ascii="Calibri" w:hAnsi="Calibri" w:cs="Calibri"/>
        </w:rP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36" w:history="1">
        <w:r w:rsidRPr="00F13CA5">
          <w:rPr>
            <w:rFonts w:ascii="Calibri" w:hAnsi="Calibri" w:cs="Calibri"/>
            <w:color w:val="0000FF"/>
          </w:rPr>
          <w:t>регламентом</w:t>
        </w:r>
      </w:hyperlink>
      <w:r w:rsidRPr="00F13CA5">
        <w:rPr>
          <w:rFonts w:ascii="Calibri" w:hAnsi="Calibri" w:cs="Calibri"/>
        </w:rPr>
        <w:t xml:space="preserve"> Евразийского экономического союза "Требования к сжиженным углеводородным газам для использования их в качестве </w:t>
      </w:r>
      <w:r w:rsidRPr="00F13CA5">
        <w:rPr>
          <w:rFonts w:ascii="Calibri" w:hAnsi="Calibri" w:cs="Calibri"/>
        </w:rPr>
        <w:lastRenderedPageBreak/>
        <w:t>топлива" (ТР ЕАЭС 036/2016) установлены требования, подлежит транспортировке при соответствии газа таким требованиям.";</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б) </w:t>
      </w:r>
      <w:hyperlink r:id="rId37" w:history="1">
        <w:r w:rsidRPr="00F13CA5">
          <w:rPr>
            <w:rFonts w:ascii="Calibri" w:hAnsi="Calibri" w:cs="Calibri"/>
            <w:color w:val="0000FF"/>
          </w:rPr>
          <w:t>часть четвертую</w:t>
        </w:r>
      </w:hyperlink>
      <w:r w:rsidRPr="00F13CA5">
        <w:rPr>
          <w:rFonts w:ascii="Calibri" w:hAnsi="Calibri" w:cs="Calibri"/>
        </w:rPr>
        <w:t xml:space="preserve"> после слов "капитального строительства к газораспределительной сети" дополнить словами "или отказ в заключении договора на технологическое присоединение газоиспользующего оборудования и объектов капитального строительства к сети газораспределения".</w:t>
      </w:r>
    </w:p>
    <w:p w:rsidR="00F13CA5" w:rsidRPr="00F13CA5" w:rsidRDefault="00F13CA5" w:rsidP="00F13CA5">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13CA5" w:rsidRPr="00F13CA5">
        <w:tc>
          <w:tcPr>
            <w:tcW w:w="60" w:type="dxa"/>
            <w:shd w:val="clear" w:color="auto" w:fill="CED3F1"/>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roofErr w:type="spellStart"/>
            <w:r w:rsidRPr="00F13CA5">
              <w:rPr>
                <w:rFonts w:ascii="Calibri" w:hAnsi="Calibri" w:cs="Calibri"/>
                <w:color w:val="392C69"/>
              </w:rPr>
              <w:t>КонсультантПлюс</w:t>
            </w:r>
            <w:proofErr w:type="spellEnd"/>
            <w:r w:rsidRPr="00F13CA5">
              <w:rPr>
                <w:rFonts w:ascii="Calibri" w:hAnsi="Calibri" w:cs="Calibri"/>
                <w:color w:val="392C69"/>
              </w:rPr>
              <w:t>: примечание.</w:t>
            </w:r>
          </w:p>
          <w:p w:rsidR="00F13CA5" w:rsidRPr="00F13CA5" w:rsidRDefault="00F13CA5" w:rsidP="00F13CA5">
            <w:pPr>
              <w:autoSpaceDE w:val="0"/>
              <w:autoSpaceDN w:val="0"/>
              <w:adjustRightInd w:val="0"/>
              <w:spacing w:after="0" w:line="240" w:lineRule="auto"/>
              <w:jc w:val="both"/>
              <w:rPr>
                <w:rFonts w:ascii="Calibri" w:hAnsi="Calibri" w:cs="Calibri"/>
                <w:color w:val="392C69"/>
              </w:rPr>
            </w:pPr>
            <w:r w:rsidRPr="00F13CA5">
              <w:rPr>
                <w:rFonts w:ascii="Calibri" w:hAnsi="Calibri" w:cs="Calibri"/>
                <w:color w:val="392C69"/>
              </w:rPr>
              <w:t xml:space="preserve">Ст. 2 </w:t>
            </w:r>
            <w:hyperlink w:anchor="Par111" w:history="1">
              <w:r w:rsidRPr="00F13CA5">
                <w:rPr>
                  <w:rFonts w:ascii="Calibri" w:hAnsi="Calibri" w:cs="Calibri"/>
                  <w:color w:val="0000FF"/>
                </w:rPr>
                <w:t>вступает</w:t>
              </w:r>
            </w:hyperlink>
            <w:r w:rsidRPr="00F13CA5">
              <w:rPr>
                <w:rFonts w:ascii="Calibri" w:hAnsi="Calibri" w:cs="Calibri"/>
                <w:color w:val="392C69"/>
              </w:rPr>
              <w:t xml:space="preserve"> в силу с 01.04.2024.</w:t>
            </w:r>
          </w:p>
        </w:tc>
        <w:tc>
          <w:tcPr>
            <w:tcW w:w="113" w:type="dxa"/>
            <w:shd w:val="clear" w:color="auto" w:fill="F4F3F8"/>
            <w:tcMar>
              <w:top w:w="0" w:type="dxa"/>
              <w:left w:w="0" w:type="dxa"/>
              <w:bottom w:w="0" w:type="dxa"/>
              <w:right w:w="0" w:type="dxa"/>
            </w:tcMar>
          </w:tcPr>
          <w:p w:rsidR="00F13CA5" w:rsidRPr="00F13CA5" w:rsidRDefault="00F13CA5" w:rsidP="00F13CA5">
            <w:pPr>
              <w:autoSpaceDE w:val="0"/>
              <w:autoSpaceDN w:val="0"/>
              <w:adjustRightInd w:val="0"/>
              <w:spacing w:after="0" w:line="240" w:lineRule="auto"/>
              <w:jc w:val="both"/>
              <w:rPr>
                <w:rFonts w:ascii="Calibri" w:hAnsi="Calibri" w:cs="Calibri"/>
                <w:color w:val="392C69"/>
              </w:rPr>
            </w:pPr>
          </w:p>
        </w:tc>
      </w:tr>
    </w:tbl>
    <w:p w:rsidR="00F13CA5" w:rsidRPr="00F13CA5" w:rsidRDefault="00F13CA5" w:rsidP="00F13CA5">
      <w:pPr>
        <w:autoSpaceDE w:val="0"/>
        <w:autoSpaceDN w:val="0"/>
        <w:adjustRightInd w:val="0"/>
        <w:spacing w:before="280" w:after="0" w:line="240" w:lineRule="auto"/>
        <w:ind w:firstLine="540"/>
        <w:jc w:val="both"/>
        <w:outlineLvl w:val="0"/>
        <w:rPr>
          <w:rFonts w:ascii="Calibri" w:hAnsi="Calibri" w:cs="Calibri"/>
          <w:b/>
          <w:bCs/>
        </w:rPr>
      </w:pPr>
      <w:bookmarkStart w:id="4" w:name="Par101"/>
      <w:bookmarkEnd w:id="4"/>
      <w:r w:rsidRPr="00F13CA5">
        <w:rPr>
          <w:rFonts w:ascii="Calibri" w:hAnsi="Calibri" w:cs="Calibri"/>
          <w:b/>
          <w:bCs/>
        </w:rPr>
        <w:t>Статья 2</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 xml:space="preserve">Внести в Градостроительный </w:t>
      </w:r>
      <w:hyperlink r:id="rId38" w:history="1">
        <w:r w:rsidRPr="00F13CA5">
          <w:rPr>
            <w:rFonts w:ascii="Calibri" w:hAnsi="Calibri" w:cs="Calibri"/>
            <w:color w:val="0000FF"/>
          </w:rPr>
          <w:t>кодекс</w:t>
        </w:r>
      </w:hyperlink>
      <w:r w:rsidRPr="00F13CA5">
        <w:rPr>
          <w:rFonts w:ascii="Calibri" w:hAnsi="Calibri" w:cs="Calibri"/>
        </w:rPr>
        <w:t xml:space="preserve"> Российской Федерации (Собрание законодательства Российской Федерации, 2005, N 1, ст. 16; 2021, N 27, ст. 5103, 5104; N 50, ст. 8415; 2022, N 18, ст. 3010; N 24, ст. 3934; N 52, ст. 9371) следующие изменения: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1) в </w:t>
      </w:r>
      <w:hyperlink r:id="rId39" w:history="1">
        <w:r w:rsidRPr="00F13CA5">
          <w:rPr>
            <w:rFonts w:ascii="Calibri" w:hAnsi="Calibri" w:cs="Calibri"/>
            <w:color w:val="0000FF"/>
          </w:rPr>
          <w:t>пункте 7 части 4 статьи 5.2</w:t>
        </w:r>
      </w:hyperlink>
      <w:r w:rsidRPr="00F13CA5">
        <w:rPr>
          <w:rFonts w:ascii="Calibri" w:hAnsi="Calibri" w:cs="Calibri"/>
        </w:rPr>
        <w:t xml:space="preserve"> слова "частью 3 статьи 52.1" заменить словами "статьей 52.1";</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2) </w:t>
      </w:r>
      <w:hyperlink r:id="rId40" w:history="1">
        <w:r w:rsidRPr="00F13CA5">
          <w:rPr>
            <w:rFonts w:ascii="Calibri" w:hAnsi="Calibri" w:cs="Calibri"/>
            <w:color w:val="0000FF"/>
          </w:rPr>
          <w:t>статью 52.1</w:t>
        </w:r>
      </w:hyperlink>
      <w:r w:rsidRPr="00F13CA5">
        <w:rPr>
          <w:rFonts w:ascii="Calibri" w:hAnsi="Calibri" w:cs="Calibri"/>
        </w:rPr>
        <w:t xml:space="preserve"> дополнить частью 5.1 следующего содержания:</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"5.1. В случаях планируемого застройщиком, техническим заказчиком, правообладателем объекта капитального строительства подключения объекта капитального строительства к сетям инженерно-технического обеспечения (за исключением сетей электроснабжения), строительство, реконструкция которых предусмотрены государственными программами Российской Федерации, национальными проектами, государственными программами субъектов Российской Федерации, программами комплексного развития систем коммунальной инфраструктуры поселения, городского округа, инвестиционными программами лиц, планирующих осуществлять строительство, реконструкцию соответствующих сетей инженерно-технического обеспечения (далее в настоящей части - программы), но не завершены на момент обращения застройщика, технического заказчика, правообладателя объекта капитального строительства с запросом о выдаче предусмотренных настоящей частью технических условий на подключение (технологическое присоединение) объектов капитального строительства к сетям инженерно-технического обеспечения (за исключением сетей электроснабжения), такие технические условия выдаются лицом, которое в соответствии с законодательством Российской Федерации осуществляет эксплуатацию и (или) развитие сетей инженерно-технического обеспечения на соответствующей территории, по запросу застройщика, технического заказчика, правообладателя объекта капитального строительства в случаях, если подключение (технологическое присоединение) объектов капитального строительства к соответствующим сетям инженерно-технического обеспечения предусмотрено программами. Выдача технических условий в случаях, предусмотренных настоящей частью, осуществляется без взимания платы. Порядок предоставления таких технических условий и срок их действия устанавливаются Правительством Российской Федерации.".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outlineLvl w:val="0"/>
        <w:rPr>
          <w:rFonts w:ascii="Calibri" w:hAnsi="Calibri" w:cs="Calibri"/>
          <w:b/>
          <w:bCs/>
        </w:rPr>
      </w:pPr>
      <w:r w:rsidRPr="00F13CA5">
        <w:rPr>
          <w:rFonts w:ascii="Calibri" w:hAnsi="Calibri" w:cs="Calibri"/>
          <w:b/>
          <w:bCs/>
        </w:rPr>
        <w:t>Статья 3</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ind w:firstLine="540"/>
        <w:jc w:val="both"/>
        <w:rPr>
          <w:rFonts w:ascii="Calibri" w:hAnsi="Calibri" w:cs="Calibri"/>
        </w:rPr>
      </w:pPr>
      <w:r w:rsidRPr="00F13CA5">
        <w:rPr>
          <w:rFonts w:ascii="Calibri" w:hAnsi="Calibri" w:cs="Calibri"/>
        </w:rPr>
        <w:t>1. Настоящий Федеральный закон вступает в силу по истечении десяти дней после дня его официального опубликования, за исключением положений, для которых настоящей статьей установлен иной срок вступления их в силу.</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bookmarkStart w:id="5" w:name="Par111"/>
      <w:bookmarkEnd w:id="5"/>
      <w:r w:rsidRPr="00F13CA5">
        <w:rPr>
          <w:rFonts w:ascii="Calibri" w:hAnsi="Calibri" w:cs="Calibri"/>
        </w:rPr>
        <w:t xml:space="preserve">2. </w:t>
      </w:r>
      <w:hyperlink w:anchor="Par33" w:history="1">
        <w:r w:rsidRPr="00F13CA5">
          <w:rPr>
            <w:rFonts w:ascii="Calibri" w:hAnsi="Calibri" w:cs="Calibri"/>
            <w:color w:val="0000FF"/>
          </w:rPr>
          <w:t>Подпункт "а"</w:t>
        </w:r>
      </w:hyperlink>
      <w:r w:rsidRPr="00F13CA5">
        <w:rPr>
          <w:rFonts w:ascii="Calibri" w:hAnsi="Calibri" w:cs="Calibri"/>
        </w:rPr>
        <w:t xml:space="preserve">, </w:t>
      </w:r>
      <w:hyperlink w:anchor="Par41" w:history="1">
        <w:r w:rsidRPr="00F13CA5">
          <w:rPr>
            <w:rFonts w:ascii="Calibri" w:hAnsi="Calibri" w:cs="Calibri"/>
            <w:color w:val="0000FF"/>
          </w:rPr>
          <w:t>абзац пятый подпункта "б" пункта 3</w:t>
        </w:r>
      </w:hyperlink>
      <w:r w:rsidRPr="00F13CA5">
        <w:rPr>
          <w:rFonts w:ascii="Calibri" w:hAnsi="Calibri" w:cs="Calibri"/>
        </w:rPr>
        <w:t xml:space="preserve">, </w:t>
      </w:r>
      <w:hyperlink w:anchor="Par79" w:history="1">
        <w:r w:rsidRPr="00F13CA5">
          <w:rPr>
            <w:rFonts w:ascii="Calibri" w:hAnsi="Calibri" w:cs="Calibri"/>
            <w:color w:val="0000FF"/>
          </w:rPr>
          <w:t>пункт 8 статьи 1</w:t>
        </w:r>
      </w:hyperlink>
      <w:r w:rsidRPr="00F13CA5">
        <w:rPr>
          <w:rFonts w:ascii="Calibri" w:hAnsi="Calibri" w:cs="Calibri"/>
        </w:rPr>
        <w:t xml:space="preserve"> и </w:t>
      </w:r>
      <w:hyperlink w:anchor="Par101" w:history="1">
        <w:r w:rsidRPr="00F13CA5">
          <w:rPr>
            <w:rFonts w:ascii="Calibri" w:hAnsi="Calibri" w:cs="Calibri"/>
            <w:color w:val="0000FF"/>
          </w:rPr>
          <w:t>статья 2</w:t>
        </w:r>
      </w:hyperlink>
      <w:r w:rsidRPr="00F13CA5">
        <w:rPr>
          <w:rFonts w:ascii="Calibri" w:hAnsi="Calibri" w:cs="Calibri"/>
        </w:rPr>
        <w:t xml:space="preserve"> настоящего Федерального закона вступают в силу с 1 апреля 2024 года.</w:t>
      </w:r>
    </w:p>
    <w:p w:rsidR="00F13CA5" w:rsidRPr="00F13CA5" w:rsidRDefault="00F13CA5" w:rsidP="00F13CA5">
      <w:pPr>
        <w:autoSpaceDE w:val="0"/>
        <w:autoSpaceDN w:val="0"/>
        <w:adjustRightInd w:val="0"/>
        <w:spacing w:before="220" w:after="0" w:line="240" w:lineRule="auto"/>
        <w:ind w:firstLine="540"/>
        <w:jc w:val="both"/>
        <w:rPr>
          <w:rFonts w:ascii="Calibri" w:hAnsi="Calibri" w:cs="Calibri"/>
        </w:rPr>
      </w:pPr>
      <w:r w:rsidRPr="00F13CA5">
        <w:rPr>
          <w:rFonts w:ascii="Calibri" w:hAnsi="Calibri" w:cs="Calibri"/>
        </w:rPr>
        <w:t xml:space="preserve">3. В отношении нормативных правовых актов, содержащих обязательные требования, разрабатываемые в развитие положений Федерального </w:t>
      </w:r>
      <w:hyperlink r:id="rId41" w:history="1">
        <w:r w:rsidRPr="00F13CA5">
          <w:rPr>
            <w:rFonts w:ascii="Calibri" w:hAnsi="Calibri" w:cs="Calibri"/>
            <w:color w:val="0000FF"/>
          </w:rPr>
          <w:t>закона</w:t>
        </w:r>
      </w:hyperlink>
      <w:r w:rsidRPr="00F13CA5">
        <w:rPr>
          <w:rFonts w:ascii="Calibri" w:hAnsi="Calibri" w:cs="Calibri"/>
        </w:rPr>
        <w:t xml:space="preserve"> от 31 марта 1999 года N 69-ФЗ "О </w:t>
      </w:r>
      <w:r w:rsidRPr="00F13CA5">
        <w:rPr>
          <w:rFonts w:ascii="Calibri" w:hAnsi="Calibri" w:cs="Calibri"/>
        </w:rPr>
        <w:lastRenderedPageBreak/>
        <w:t xml:space="preserve">газоснабжении в Российской Федерации" (в редакции настоящего Федерального закона) и положений, установленных Градостроительным </w:t>
      </w:r>
      <w:hyperlink r:id="rId42" w:history="1">
        <w:r w:rsidRPr="00F13CA5">
          <w:rPr>
            <w:rFonts w:ascii="Calibri" w:hAnsi="Calibri" w:cs="Calibri"/>
            <w:color w:val="0000FF"/>
          </w:rPr>
          <w:t>кодексом</w:t>
        </w:r>
      </w:hyperlink>
      <w:r w:rsidRPr="00F13CA5">
        <w:rPr>
          <w:rFonts w:ascii="Calibri" w:hAnsi="Calibri" w:cs="Calibri"/>
        </w:rPr>
        <w:t xml:space="preserve"> Российской Федерации (в редакции настоящего Федерального закона), не применяются положения, предусмотренные </w:t>
      </w:r>
      <w:hyperlink r:id="rId43" w:history="1">
        <w:r w:rsidRPr="00F13CA5">
          <w:rPr>
            <w:rFonts w:ascii="Calibri" w:hAnsi="Calibri" w:cs="Calibri"/>
            <w:color w:val="0000FF"/>
          </w:rPr>
          <w:t>частями 1</w:t>
        </w:r>
      </w:hyperlink>
      <w:r w:rsidRPr="00F13CA5">
        <w:rPr>
          <w:rFonts w:ascii="Calibri" w:hAnsi="Calibri" w:cs="Calibri"/>
        </w:rPr>
        <w:t xml:space="preserve"> и </w:t>
      </w:r>
      <w:hyperlink r:id="rId44" w:history="1">
        <w:r w:rsidRPr="00F13CA5">
          <w:rPr>
            <w:rFonts w:ascii="Calibri" w:hAnsi="Calibri" w:cs="Calibri"/>
            <w:color w:val="0000FF"/>
          </w:rPr>
          <w:t>2.1 статьи 3</w:t>
        </w:r>
      </w:hyperlink>
      <w:r w:rsidRPr="00F13CA5">
        <w:rPr>
          <w:rFonts w:ascii="Calibri" w:hAnsi="Calibri" w:cs="Calibri"/>
        </w:rPr>
        <w:t xml:space="preserve"> Федерального закона от 31 июля 2020 года N 247-ФЗ "Об обязательных требованиях в Российской Федерации".</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Президент</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Российской Федерации</w:t>
      </w:r>
    </w:p>
    <w:p w:rsidR="00F13CA5" w:rsidRPr="00F13CA5" w:rsidRDefault="00F13CA5" w:rsidP="00F13CA5">
      <w:pPr>
        <w:autoSpaceDE w:val="0"/>
        <w:autoSpaceDN w:val="0"/>
        <w:adjustRightInd w:val="0"/>
        <w:spacing w:after="0" w:line="240" w:lineRule="auto"/>
        <w:jc w:val="right"/>
        <w:rPr>
          <w:rFonts w:ascii="Calibri" w:hAnsi="Calibri" w:cs="Calibri"/>
        </w:rPr>
      </w:pPr>
      <w:r w:rsidRPr="00F13CA5">
        <w:rPr>
          <w:rFonts w:ascii="Calibri" w:hAnsi="Calibri" w:cs="Calibri"/>
        </w:rPr>
        <w:t>В.ПУТИН</w:t>
      </w:r>
    </w:p>
    <w:p w:rsidR="00F13CA5" w:rsidRPr="00F13CA5" w:rsidRDefault="00F13CA5" w:rsidP="00F13CA5">
      <w:pPr>
        <w:autoSpaceDE w:val="0"/>
        <w:autoSpaceDN w:val="0"/>
        <w:adjustRightInd w:val="0"/>
        <w:spacing w:after="0" w:line="240" w:lineRule="auto"/>
        <w:rPr>
          <w:rFonts w:ascii="Calibri" w:hAnsi="Calibri" w:cs="Calibri"/>
        </w:rPr>
      </w:pPr>
      <w:r w:rsidRPr="00F13CA5">
        <w:rPr>
          <w:rFonts w:ascii="Calibri" w:hAnsi="Calibri" w:cs="Calibri"/>
        </w:rPr>
        <w:t>Москва, Кремль</w:t>
      </w:r>
    </w:p>
    <w:p w:rsidR="00F13CA5" w:rsidRPr="00F13CA5" w:rsidRDefault="00F13CA5" w:rsidP="00F13CA5">
      <w:pPr>
        <w:autoSpaceDE w:val="0"/>
        <w:autoSpaceDN w:val="0"/>
        <w:adjustRightInd w:val="0"/>
        <w:spacing w:before="220" w:after="0" w:line="240" w:lineRule="auto"/>
        <w:rPr>
          <w:rFonts w:ascii="Calibri" w:hAnsi="Calibri" w:cs="Calibri"/>
        </w:rPr>
      </w:pPr>
      <w:r w:rsidRPr="00F13CA5">
        <w:rPr>
          <w:rFonts w:ascii="Calibri" w:hAnsi="Calibri" w:cs="Calibri"/>
        </w:rPr>
        <w:t>12 декабря 2023 года</w:t>
      </w:r>
    </w:p>
    <w:p w:rsidR="00F13CA5" w:rsidRPr="00F13CA5" w:rsidRDefault="00F13CA5" w:rsidP="00F13CA5">
      <w:pPr>
        <w:autoSpaceDE w:val="0"/>
        <w:autoSpaceDN w:val="0"/>
        <w:adjustRightInd w:val="0"/>
        <w:spacing w:before="220" w:after="0" w:line="240" w:lineRule="auto"/>
        <w:rPr>
          <w:rFonts w:ascii="Calibri" w:hAnsi="Calibri" w:cs="Calibri"/>
        </w:rPr>
      </w:pPr>
      <w:r w:rsidRPr="00F13CA5">
        <w:rPr>
          <w:rFonts w:ascii="Calibri" w:hAnsi="Calibri" w:cs="Calibri"/>
        </w:rPr>
        <w:t>N 575-ФЗ</w:t>
      </w: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autoSpaceDE w:val="0"/>
        <w:autoSpaceDN w:val="0"/>
        <w:adjustRightInd w:val="0"/>
        <w:spacing w:after="0" w:line="240" w:lineRule="auto"/>
        <w:jc w:val="both"/>
        <w:rPr>
          <w:rFonts w:ascii="Calibri" w:hAnsi="Calibri" w:cs="Calibri"/>
        </w:rPr>
      </w:pPr>
    </w:p>
    <w:p w:rsidR="00F13CA5" w:rsidRPr="00F13CA5" w:rsidRDefault="00F13CA5" w:rsidP="00F13CA5">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901A12" w:rsidRDefault="00901A12"/>
    <w:p w:rsidR="00901A12" w:rsidRDefault="00901A12"/>
    <w:sectPr w:rsidR="00901A12" w:rsidSect="0021287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12"/>
    <w:rsid w:val="006A5013"/>
    <w:rsid w:val="00737F95"/>
    <w:rsid w:val="007543DA"/>
    <w:rsid w:val="00901A12"/>
    <w:rsid w:val="009B0C0D"/>
    <w:rsid w:val="00B31FEF"/>
    <w:rsid w:val="00CE6D31"/>
    <w:rsid w:val="00EC45C4"/>
    <w:rsid w:val="00F04313"/>
    <w:rsid w:val="00F13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C7A05-0FD8-4401-950B-07C0A5D0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F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100D88E3C7D89BAEC232649B0F79C1C78151B2BC2C74F747438AD6242CBC23711D0ADAD86DBA5943B4CF33B623A8F044864D65335027A34n0xCH" TargetMode="External"/><Relationship Id="rId18" Type="http://schemas.openxmlformats.org/officeDocument/2006/relationships/hyperlink" Target="consultantplus://offline/ref=7100D88E3C7D89BAEC232649B0F79C1C78171D2ECEC24F747438AD6242CBC23711D0ADA486D0F1C17912AA6A277182075778D652n2xFH" TargetMode="External"/><Relationship Id="rId26" Type="http://schemas.openxmlformats.org/officeDocument/2006/relationships/hyperlink" Target="consultantplus://offline/ref=7100D88E3C7D89BAEC232649B0F79C1C78171D2ECEC24F747438AD6242CBC23711D0ADAD87D9AEC46C03F267266E9C044A64D45029n0x4H" TargetMode="External"/><Relationship Id="rId39" Type="http://schemas.openxmlformats.org/officeDocument/2006/relationships/hyperlink" Target="consultantplus://offline/ref=7100D88E3C7D89BAEC232649B0F79C1C78161B29C2CB4F747438AD6242CBC23711D0ADAF81DAA19B6916E33F2B6F831A4979C8522B02n7xEH" TargetMode="External"/><Relationship Id="rId21" Type="http://schemas.openxmlformats.org/officeDocument/2006/relationships/hyperlink" Target="consultantplus://offline/ref=7100D88E3C7D89BAEC232649B0F79C1C78171D2ECEC24F747438AD6242CBC23711D0ADAD86DBA599384CF33B623A8F044864D65335027A34n0xCH" TargetMode="External"/><Relationship Id="rId34" Type="http://schemas.openxmlformats.org/officeDocument/2006/relationships/hyperlink" Target="consultantplus://offline/ref=7100D88E3C7D89BAEC232649B0F79C1C78171D2ECEC24F747438AD6242CBC23711D0ADAF86D0F1C17912AA6A277182075778D652n2xFH" TargetMode="External"/><Relationship Id="rId42" Type="http://schemas.openxmlformats.org/officeDocument/2006/relationships/hyperlink" Target="consultantplus://offline/ref=7100D88E3C7D89BAEC232649B0F79C1C78151B2BC2C64F747438AD6242CBC23711D0ADA885D3A09B6916E33F2B6F831A4979C8522B02n7xEH" TargetMode="External"/><Relationship Id="rId7" Type="http://schemas.openxmlformats.org/officeDocument/2006/relationships/hyperlink" Target="consultantplus://offline/ref=7100D88E3C7D89BAEC232649B0F79C1C78171D2ECEC24F747438AD6242CBC23703D0F5A186DABB903E59A56A24n6xBH" TargetMode="External"/><Relationship Id="rId2" Type="http://schemas.openxmlformats.org/officeDocument/2006/relationships/settings" Target="settings.xml"/><Relationship Id="rId16" Type="http://schemas.openxmlformats.org/officeDocument/2006/relationships/hyperlink" Target="consultantplus://offline/ref=7100D88E3C7D89BAEC232649B0F79C1C78171D2ECEC24F747438AD6242CBC23711D0ADAD86DBA5953F4CF33B623A8F044864D65335027A34n0xCH" TargetMode="External"/><Relationship Id="rId29" Type="http://schemas.openxmlformats.org/officeDocument/2006/relationships/hyperlink" Target="consultantplus://offline/ref=7100D88E3C7D89BAEC232649B0F79C1C7F131623CECB4F747438AD6242CBC23711D0ADAD86DBA591384CF33B623A8F044864D65335027A34n0xCH"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7100D88E3C7D89BAEC232649B0F79C1C78171D2ECEC24F747438AD6242CBC23711D0ADAD8D8FF4D4684AA76B386F811A4B7AD4n5x4H" TargetMode="External"/><Relationship Id="rId24" Type="http://schemas.openxmlformats.org/officeDocument/2006/relationships/hyperlink" Target="consultantplus://offline/ref=7100D88E3C7D89BAEC232649B0F79C1C78171D2ECEC24F747438AD6242CBC23711D0ADAD86D3AEC46C03F267266E9C044A64D45029n0x4H" TargetMode="External"/><Relationship Id="rId32" Type="http://schemas.openxmlformats.org/officeDocument/2006/relationships/hyperlink" Target="consultantplus://offline/ref=7100D88E3C7D89BAEC232649B0F79C1C78171D2ECEC24F747438AD6242CBC23711D0ADA981D0F1C17912AA6A277182075778D652n2xFH" TargetMode="External"/><Relationship Id="rId37" Type="http://schemas.openxmlformats.org/officeDocument/2006/relationships/hyperlink" Target="consultantplus://offline/ref=7100D88E3C7D89BAEC232649B0F79C1C78171D2ECEC24F747438AD6242CBC23711D0ADAD84DFAEC46C03F267266E9C044A64D45029n0x4H" TargetMode="External"/><Relationship Id="rId40" Type="http://schemas.openxmlformats.org/officeDocument/2006/relationships/hyperlink" Target="consultantplus://offline/ref=7100D88E3C7D89BAEC232649B0F79C1C78161B29C2CB4F747438AD6242CBC23711D0ADAF80D9AC9B6916E33F2B6F831A4979C8522B02n7xEH" TargetMode="External"/><Relationship Id="rId45" Type="http://schemas.openxmlformats.org/officeDocument/2006/relationships/fontTable" Target="fontTable.xml"/><Relationship Id="rId5" Type="http://schemas.openxmlformats.org/officeDocument/2006/relationships/hyperlink" Target="consultantplus://offline/ref=A6A4EED27CDF055A718646234E65314C6C78FD91DC937D26A1A01E26127FE3BDF3A7759B825F57220D24485AFB40095DF7D8D251F4EF42FA6Ca4H" TargetMode="External"/><Relationship Id="rId15" Type="http://schemas.openxmlformats.org/officeDocument/2006/relationships/hyperlink" Target="consultantplus://offline/ref=7100D88E3C7D89BAEC232649B0F79C1C78171D2ECEC24F747438AD6242CBC23711D0ADAD86DAAEC46C03F267266E9C044A64D45029n0x4H" TargetMode="External"/><Relationship Id="rId23" Type="http://schemas.openxmlformats.org/officeDocument/2006/relationships/hyperlink" Target="consultantplus://offline/ref=7100D88E3C7D89BAEC232649B0F79C1C78171D2ECEC24F747438AD6242CBC23711D0ADAD86DCAEC46C03F267266E9C044A64D45029n0x4H" TargetMode="External"/><Relationship Id="rId28" Type="http://schemas.openxmlformats.org/officeDocument/2006/relationships/hyperlink" Target="consultantplus://offline/ref=7100D88E3C7D89BAEC232649B0F79C1C78171D2ECEC24F747438AD6242CBC23711D0ADAE81D0F1C17912AA6A277182075778D652n2xFH" TargetMode="External"/><Relationship Id="rId36" Type="http://schemas.openxmlformats.org/officeDocument/2006/relationships/hyperlink" Target="consultantplus://offline/ref=7100D88E3C7D89BAEC232649B0F79C1C7E13192BCAC64F747438AD6242CBC23711D0ADAD86DBA591384CF33B623A8F044864D65335027A34n0xCH" TargetMode="External"/><Relationship Id="rId10" Type="http://schemas.openxmlformats.org/officeDocument/2006/relationships/hyperlink" Target="consultantplus://offline/ref=7100D88E3C7D89BAEC232649B0F79C1C78171D2ECEC24F747438AD6242CBC23711D0ADAD86DBA5913F4CF33B623A8F044864D65335027A34n0xCH" TargetMode="External"/><Relationship Id="rId19" Type="http://schemas.openxmlformats.org/officeDocument/2006/relationships/hyperlink" Target="consultantplus://offline/ref=7100D88E3C7D89BAEC232649B0F79C1C78171D2ECEC24F747438AD6242CBC23703D0F5A186DABB903E59A56A24n6xBH" TargetMode="External"/><Relationship Id="rId31" Type="http://schemas.openxmlformats.org/officeDocument/2006/relationships/hyperlink" Target="consultantplus://offline/ref=7100D88E3C7D89BAEC232649B0F79C1C78171D2ECEC24F747438AD6242CBC23711D0ADAD87DCAEC46C03F267266E9C044A64D45029n0x4H" TargetMode="External"/><Relationship Id="rId44" Type="http://schemas.openxmlformats.org/officeDocument/2006/relationships/hyperlink" Target="consultantplus://offline/ref=7100D88E3C7D89BAEC232649B0F79C1C7811182ECBC44F747438AD6242CBC23711D0ADAF8D8FF4D4684AA76B386F811A4B7AD4n5x4H" TargetMode="External"/><Relationship Id="rId4" Type="http://schemas.openxmlformats.org/officeDocument/2006/relationships/hyperlink" Target="consultantplus://offline/ref=A6A4EED27CDF055A718646234E65314C6C78FD91DC937D26A1A01E26127FE3BDF3A7759B825F57220E24485AFB40095DF7D8D251F4EF42FA6Ca4H" TargetMode="External"/><Relationship Id="rId9" Type="http://schemas.openxmlformats.org/officeDocument/2006/relationships/hyperlink" Target="consultantplus://offline/ref=7100D88E3C7D89BAEC232649B0F79C1C78171D2ECEC24F747438AD6242CBC23711D0ADAD86DBA591394CF33B623A8F044864D65335027A34n0xCH" TargetMode="External"/><Relationship Id="rId14" Type="http://schemas.openxmlformats.org/officeDocument/2006/relationships/hyperlink" Target="consultantplus://offline/ref=7100D88E3C7D89BAEC232649B0F79C1C78171D2ECEC24F747438AD6242CBC23711D0ADAD86DBA5953F4CF33B623A8F044864D65335027A34n0xCH" TargetMode="External"/><Relationship Id="rId22" Type="http://schemas.openxmlformats.org/officeDocument/2006/relationships/hyperlink" Target="consultantplus://offline/ref=7100D88E3C7D89BAEC232649B0F79C1C78171D2ECEC24F747438AD6242CBC23711D0ADAD86DEAEC46C03F267266E9C044A64D45029n0x4H" TargetMode="External"/><Relationship Id="rId27" Type="http://schemas.openxmlformats.org/officeDocument/2006/relationships/hyperlink" Target="consultantplus://offline/ref=7100D88E3C7D89BAEC232649B0F79C1C78151B2BC2C74F747438AD6242CBC23711D0ADAD86DBA4993C4CF33B623A8F044864D65335027A34n0xCH" TargetMode="External"/><Relationship Id="rId30" Type="http://schemas.openxmlformats.org/officeDocument/2006/relationships/hyperlink" Target="consultantplus://offline/ref=7100D88E3C7D89BAEC232649B0F79C1C7E13192BCAC64F747438AD6242CBC23711D0ADAD86DBA591384CF33B623A8F044864D65335027A34n0xCH" TargetMode="External"/><Relationship Id="rId35" Type="http://schemas.openxmlformats.org/officeDocument/2006/relationships/hyperlink" Target="consultantplus://offline/ref=7100D88E3C7D89BAEC232649B0F79C1C7F131623CECB4F747438AD6242CBC23711D0ADAD86DBA591384CF33B623A8F044864D65335027A34n0xCH" TargetMode="External"/><Relationship Id="rId43" Type="http://schemas.openxmlformats.org/officeDocument/2006/relationships/hyperlink" Target="consultantplus://offline/ref=7100D88E3C7D89BAEC232649B0F79C1C7811182ECBC44F747438AD6242CBC23711D0ADAE8D8FF4D4684AA76B386F811A4B7AD4n5x4H" TargetMode="External"/><Relationship Id="rId8" Type="http://schemas.openxmlformats.org/officeDocument/2006/relationships/hyperlink" Target="consultantplus://offline/ref=7100D88E3C7D89BAEC232649B0F79C1C78171D2ECEC24F747438AD6242CBC23711D0ADAD86DBA5913F4CF33B623A8F044864D65335027A34n0xCH" TargetMode="External"/><Relationship Id="rId3" Type="http://schemas.openxmlformats.org/officeDocument/2006/relationships/webSettings" Target="webSettings.xml"/><Relationship Id="rId12" Type="http://schemas.openxmlformats.org/officeDocument/2006/relationships/hyperlink" Target="consultantplus://offline/ref=7100D88E3C7D89BAEC232649B0F79C1C78171D2ECEC24F747438AD6242CBC23711D0ADAD86DBA594384CF33B623A8F044864D65335027A34n0xCH" TargetMode="External"/><Relationship Id="rId17" Type="http://schemas.openxmlformats.org/officeDocument/2006/relationships/hyperlink" Target="consultantplus://offline/ref=7100D88E3C7D89BAEC232649B0F79C1C78171D2ECEC24F747438AD6242CBC23711D0ADAD86D8AEC46C03F267266E9C044A64D45029n0x4H" TargetMode="External"/><Relationship Id="rId25" Type="http://schemas.openxmlformats.org/officeDocument/2006/relationships/hyperlink" Target="consultantplus://offline/ref=7100D88E3C7D89BAEC232649B0F79C1C78171D2ECEC24F747438AD6242CBC23711D0ADAD86DCAEC46C03F267266E9C044A64D45029n0x4H" TargetMode="External"/><Relationship Id="rId33" Type="http://schemas.openxmlformats.org/officeDocument/2006/relationships/hyperlink" Target="consultantplus://offline/ref=7100D88E3C7D89BAEC232649B0F79C1C78171D2ECEC24F747438AD6242CBC23711D0ADAD84D9AEC46C03F267266E9C044A64D45029n0x4H" TargetMode="External"/><Relationship Id="rId38" Type="http://schemas.openxmlformats.org/officeDocument/2006/relationships/hyperlink" Target="consultantplus://offline/ref=7100D88E3C7D89BAEC232649B0F79C1C78161B29C2CB4F747438AD6242CBC23703D0F5A186DABB903E59A56A24n6xBH" TargetMode="External"/><Relationship Id="rId46" Type="http://schemas.openxmlformats.org/officeDocument/2006/relationships/theme" Target="theme/theme1.xml"/><Relationship Id="rId20" Type="http://schemas.openxmlformats.org/officeDocument/2006/relationships/hyperlink" Target="consultantplus://offline/ref=7100D88E3C7D89BAEC232649B0F79C1C78171D2ECEC24F747438AD6242CBC23711D0ADAD86DBA597384CF33B623A8F044864D65335027A34n0xCH" TargetMode="External"/><Relationship Id="rId41" Type="http://schemas.openxmlformats.org/officeDocument/2006/relationships/hyperlink" Target="consultantplus://offline/ref=7100D88E3C7D89BAEC232649B0F79C1C78151B2BC2C74F747438AD6242CBC23711D0ADAD81D3AEC46C03F267266E9C044A64D45029n0x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3898</Words>
  <Characters>22222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4</cp:revision>
  <dcterms:created xsi:type="dcterms:W3CDTF">2024-03-01T08:57:00Z</dcterms:created>
  <dcterms:modified xsi:type="dcterms:W3CDTF">2024-03-01T09:08:00Z</dcterms:modified>
</cp:coreProperties>
</file>