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904" w:rsidRDefault="00951904">
      <w:pPr>
        <w:pStyle w:val="ConsPlusTitlePage"/>
      </w:pPr>
      <w:r>
        <w:t xml:space="preserve">Документ предоставлен </w:t>
      </w:r>
      <w:hyperlink r:id="rId4">
        <w:r>
          <w:rPr>
            <w:color w:val="0000FF"/>
          </w:rPr>
          <w:t>КонсультантПлюс</w:t>
        </w:r>
      </w:hyperlink>
      <w:r>
        <w:br/>
      </w:r>
    </w:p>
    <w:p w:rsidR="00951904" w:rsidRDefault="00951904">
      <w:pPr>
        <w:pStyle w:val="ConsPlusNormal"/>
        <w:outlineLvl w:val="0"/>
      </w:pPr>
    </w:p>
    <w:p w:rsidR="00951904" w:rsidRDefault="00951904">
      <w:pPr>
        <w:pStyle w:val="ConsPlusTitle"/>
        <w:jc w:val="center"/>
        <w:outlineLvl w:val="0"/>
      </w:pPr>
      <w:r>
        <w:t>АДМИНИСТРАЦИЯ КУРСКОЙ ОБЛАСТИ</w:t>
      </w:r>
    </w:p>
    <w:p w:rsidR="00951904" w:rsidRDefault="00951904">
      <w:pPr>
        <w:pStyle w:val="ConsPlusTitle"/>
        <w:jc w:val="center"/>
      </w:pPr>
    </w:p>
    <w:p w:rsidR="00951904" w:rsidRDefault="00951904">
      <w:pPr>
        <w:pStyle w:val="ConsPlusTitle"/>
        <w:jc w:val="center"/>
      </w:pPr>
      <w:r>
        <w:t>КОМИТЕТ ПО ТАРИФАМ И ЦЕНАМ</w:t>
      </w:r>
    </w:p>
    <w:p w:rsidR="00951904" w:rsidRDefault="00951904">
      <w:pPr>
        <w:pStyle w:val="ConsPlusTitle"/>
        <w:jc w:val="center"/>
      </w:pPr>
      <w:r>
        <w:t>КУРСКОЙ ОБЛАСТИ</w:t>
      </w:r>
    </w:p>
    <w:p w:rsidR="00951904" w:rsidRDefault="00951904">
      <w:pPr>
        <w:pStyle w:val="ConsPlusTitle"/>
        <w:jc w:val="center"/>
      </w:pPr>
    </w:p>
    <w:p w:rsidR="00951904" w:rsidRDefault="00951904">
      <w:pPr>
        <w:pStyle w:val="ConsPlusTitle"/>
        <w:jc w:val="center"/>
      </w:pPr>
      <w:r>
        <w:t>ПОСТАНОВЛЕНИЕ</w:t>
      </w:r>
    </w:p>
    <w:p w:rsidR="00951904" w:rsidRDefault="00951904">
      <w:pPr>
        <w:pStyle w:val="ConsPlusTitle"/>
        <w:jc w:val="center"/>
      </w:pPr>
      <w:r>
        <w:t>от 19 августа 2022 г. N 18</w:t>
      </w:r>
    </w:p>
    <w:p w:rsidR="00951904" w:rsidRDefault="00951904">
      <w:pPr>
        <w:pStyle w:val="ConsPlusTitle"/>
        <w:jc w:val="center"/>
      </w:pPr>
    </w:p>
    <w:p w:rsidR="00951904" w:rsidRDefault="00951904">
      <w:pPr>
        <w:pStyle w:val="ConsPlusTitle"/>
        <w:jc w:val="center"/>
      </w:pPr>
      <w:r>
        <w:t>ОБ УТВЕРЖДЕНИИ МЕТОДИКИ РАСЧЕТА РЕГУЛИРУЕМЫХ ТАРИФОВ</w:t>
      </w:r>
    </w:p>
    <w:p w:rsidR="00951904" w:rsidRDefault="00951904">
      <w:pPr>
        <w:pStyle w:val="ConsPlusTitle"/>
        <w:jc w:val="center"/>
      </w:pPr>
      <w:r>
        <w:t>НА ПЕРЕВОЗКИ ПО МУНИЦИПАЛЬНЫМ МАРШРУТАМ РЕГУЛЯРНЫХ ПЕРЕВОЗОК</w:t>
      </w:r>
    </w:p>
    <w:p w:rsidR="00951904" w:rsidRDefault="00951904">
      <w:pPr>
        <w:pStyle w:val="ConsPlusTitle"/>
        <w:jc w:val="center"/>
      </w:pPr>
      <w:r>
        <w:t>В ГРАНИЦАХ ГОРОДСКОГО ОКРУГА "ГОРОД КУРСК"</w:t>
      </w:r>
    </w:p>
    <w:p w:rsidR="00951904" w:rsidRDefault="00951904">
      <w:pPr>
        <w:pStyle w:val="ConsPlusNormal"/>
        <w:ind w:firstLine="540"/>
        <w:jc w:val="both"/>
      </w:pPr>
    </w:p>
    <w:p w:rsidR="00951904" w:rsidRDefault="00951904">
      <w:pPr>
        <w:pStyle w:val="ConsPlusNormal"/>
        <w:ind w:firstLine="540"/>
        <w:jc w:val="both"/>
      </w:pPr>
      <w:r>
        <w:t xml:space="preserve">В соответствии с Федеральными законами от 8 ноября 2007 года </w:t>
      </w:r>
      <w:hyperlink r:id="rId5">
        <w:r>
          <w:rPr>
            <w:color w:val="0000FF"/>
          </w:rPr>
          <w:t>N 259-ФЗ</w:t>
        </w:r>
      </w:hyperlink>
      <w:r>
        <w:t xml:space="preserve"> "Устав автомобильного транспорта и городского наземного электрического транспорта", от 13 июля 2015 года </w:t>
      </w:r>
      <w:hyperlink r:id="rId6">
        <w:r>
          <w:rPr>
            <w:color w:val="0000FF"/>
          </w:rPr>
          <w:t>N 220-ФЗ</w:t>
        </w:r>
      </w:hyperlink>
      <w: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7">
        <w:r>
          <w:rPr>
            <w:color w:val="0000FF"/>
          </w:rPr>
          <w:t>Постановлением</w:t>
        </w:r>
      </w:hyperlink>
      <w:r>
        <w:t xml:space="preserve"> Правительства Российской Федерации от 7 марта 1995 года N 239 "О мерах по упорядочению государственного регулирования цен (тарифов)", </w:t>
      </w:r>
      <w:hyperlink r:id="rId8">
        <w:r>
          <w:rPr>
            <w:color w:val="0000FF"/>
          </w:rPr>
          <w:t>Законом</w:t>
        </w:r>
      </w:hyperlink>
      <w:r>
        <w:t xml:space="preserve"> Курской области от 03.11.2021 N 94-ЗКО "О перераспределении полномочий между органами местного самоуправления городского округа "Город Курск" и органами государственной власти Курской области по организации регулярных перевозок пассажиров и багажа автомобильным транспортом и городским наземным электрическим транспортом", </w:t>
      </w:r>
      <w:hyperlink r:id="rId9">
        <w:r>
          <w:rPr>
            <w:color w:val="0000FF"/>
          </w:rPr>
          <w:t>постановлением</w:t>
        </w:r>
      </w:hyperlink>
      <w:r>
        <w:t xml:space="preserve"> Губернатора Курской области от 13.12.2021 N 541-пг "Об определении уполномоченных органов исполнительной власти Курской области по реализации полномочий, указанных в статье 2 Закона Курской области от 3 ноября 2021 года N 94-ЗКО "О перераспределении полномочий между органами местного самоуправления городского округа "Город Курск" и органами государственной власти Курской области по организации регулярных перевозок пассажиров и багажа автомобильным транспортом и городским наземным электрическим транспортом" комитет по тарифам и ценам Курской области постановляет:</w:t>
      </w:r>
    </w:p>
    <w:p w:rsidR="00951904" w:rsidRDefault="00951904">
      <w:pPr>
        <w:pStyle w:val="ConsPlusNormal"/>
        <w:spacing w:before="200"/>
        <w:ind w:firstLine="540"/>
        <w:jc w:val="both"/>
      </w:pPr>
      <w:r>
        <w:t xml:space="preserve">1. Утвердить </w:t>
      </w:r>
      <w:hyperlink w:anchor="P29">
        <w:r>
          <w:rPr>
            <w:color w:val="0000FF"/>
          </w:rPr>
          <w:t>Методику</w:t>
        </w:r>
      </w:hyperlink>
      <w:r>
        <w:t xml:space="preserve"> расчета регулируемых тарифов на перевозки по муниципальным маршрутам регулярных перевозок в границах городского округа "Город Курск" согласно приложению.</w:t>
      </w:r>
    </w:p>
    <w:p w:rsidR="00951904" w:rsidRDefault="00951904">
      <w:pPr>
        <w:pStyle w:val="ConsPlusNormal"/>
        <w:spacing w:before="200"/>
        <w:ind w:firstLine="540"/>
        <w:jc w:val="both"/>
      </w:pPr>
      <w:r>
        <w:t>2. Постановление вступает в силу со дня его официального опубликования.</w:t>
      </w:r>
    </w:p>
    <w:p w:rsidR="00951904" w:rsidRDefault="00951904">
      <w:pPr>
        <w:pStyle w:val="ConsPlusNormal"/>
        <w:ind w:firstLine="540"/>
        <w:jc w:val="both"/>
      </w:pPr>
    </w:p>
    <w:p w:rsidR="00951904" w:rsidRDefault="00951904">
      <w:pPr>
        <w:pStyle w:val="ConsPlusNormal"/>
        <w:jc w:val="right"/>
      </w:pPr>
      <w:r>
        <w:t>Председатель комитета</w:t>
      </w:r>
    </w:p>
    <w:p w:rsidR="00951904" w:rsidRDefault="00951904">
      <w:pPr>
        <w:pStyle w:val="ConsPlusNormal"/>
        <w:jc w:val="right"/>
      </w:pPr>
      <w:r>
        <w:t>С.В.ТОКАРЕВ</w:t>
      </w:r>
    </w:p>
    <w:p w:rsidR="00951904" w:rsidRDefault="00951904">
      <w:pPr>
        <w:pStyle w:val="ConsPlusNormal"/>
      </w:pPr>
    </w:p>
    <w:p w:rsidR="00951904" w:rsidRDefault="00951904">
      <w:pPr>
        <w:pStyle w:val="ConsPlusNormal"/>
      </w:pPr>
    </w:p>
    <w:p w:rsidR="00951904" w:rsidRDefault="00951904">
      <w:pPr>
        <w:pStyle w:val="ConsPlusNormal"/>
      </w:pPr>
    </w:p>
    <w:p w:rsidR="00951904" w:rsidRDefault="00951904">
      <w:pPr>
        <w:pStyle w:val="ConsPlusNormal"/>
      </w:pPr>
    </w:p>
    <w:p w:rsidR="00951904" w:rsidRDefault="00951904">
      <w:pPr>
        <w:pStyle w:val="ConsPlusNormal"/>
      </w:pPr>
    </w:p>
    <w:p w:rsidR="00951904" w:rsidRDefault="00951904">
      <w:pPr>
        <w:pStyle w:val="ConsPlusNormal"/>
        <w:jc w:val="right"/>
        <w:outlineLvl w:val="0"/>
      </w:pPr>
      <w:r>
        <w:t>Приложение</w:t>
      </w:r>
    </w:p>
    <w:p w:rsidR="00951904" w:rsidRDefault="00951904">
      <w:pPr>
        <w:pStyle w:val="ConsPlusNormal"/>
        <w:jc w:val="right"/>
      </w:pPr>
      <w:r>
        <w:t>к постановлению</w:t>
      </w:r>
    </w:p>
    <w:p w:rsidR="00951904" w:rsidRDefault="00951904">
      <w:pPr>
        <w:pStyle w:val="ConsPlusNormal"/>
        <w:jc w:val="right"/>
      </w:pPr>
      <w:r>
        <w:t>комитета по тарифам и ценам Курской области</w:t>
      </w:r>
    </w:p>
    <w:p w:rsidR="00951904" w:rsidRDefault="00951904">
      <w:pPr>
        <w:pStyle w:val="ConsPlusNormal"/>
        <w:jc w:val="right"/>
      </w:pPr>
      <w:r>
        <w:t>от 19 августа 2022 г. N 18</w:t>
      </w:r>
    </w:p>
    <w:p w:rsidR="00951904" w:rsidRDefault="00951904">
      <w:pPr>
        <w:pStyle w:val="ConsPlusNormal"/>
        <w:ind w:left="540" w:firstLine="540"/>
        <w:jc w:val="both"/>
      </w:pPr>
    </w:p>
    <w:p w:rsidR="00951904" w:rsidRDefault="00951904">
      <w:pPr>
        <w:pStyle w:val="ConsPlusTitle"/>
        <w:jc w:val="center"/>
      </w:pPr>
      <w:bookmarkStart w:id="0" w:name="P29"/>
      <w:bookmarkEnd w:id="0"/>
      <w:r>
        <w:t>МЕТОДИКА</w:t>
      </w:r>
    </w:p>
    <w:p w:rsidR="00951904" w:rsidRDefault="00951904">
      <w:pPr>
        <w:pStyle w:val="ConsPlusTitle"/>
        <w:jc w:val="center"/>
      </w:pPr>
      <w:r>
        <w:t>РАСЧЕТА РЕГУЛИРУЕМЫХ ТАРИФОВ НА ПЕРЕВОЗКИ ПО МУНИЦИПАЛЬНЫМ</w:t>
      </w:r>
    </w:p>
    <w:p w:rsidR="00951904" w:rsidRDefault="00951904">
      <w:pPr>
        <w:pStyle w:val="ConsPlusTitle"/>
        <w:jc w:val="center"/>
      </w:pPr>
      <w:r>
        <w:t>МАРШРУТАМ РЕГУЛЯРНЫХ ПЕРЕВОЗОК В ГРАНИЦАХ ГОРОДСКОГО ОКРУГА</w:t>
      </w:r>
    </w:p>
    <w:p w:rsidR="00951904" w:rsidRDefault="00951904">
      <w:pPr>
        <w:pStyle w:val="ConsPlusTitle"/>
        <w:jc w:val="center"/>
      </w:pPr>
      <w:r>
        <w:t>"ГОРОД КУРСК"</w:t>
      </w:r>
    </w:p>
    <w:p w:rsidR="00951904" w:rsidRDefault="00951904">
      <w:pPr>
        <w:pStyle w:val="ConsPlusNormal"/>
        <w:jc w:val="center"/>
      </w:pPr>
    </w:p>
    <w:p w:rsidR="00951904" w:rsidRDefault="00951904">
      <w:pPr>
        <w:pStyle w:val="ConsPlusTitle"/>
        <w:jc w:val="center"/>
        <w:outlineLvl w:val="1"/>
      </w:pPr>
      <w:r>
        <w:t>1. Общие положения</w:t>
      </w:r>
    </w:p>
    <w:p w:rsidR="00951904" w:rsidRDefault="00951904">
      <w:pPr>
        <w:pStyle w:val="ConsPlusNormal"/>
        <w:ind w:left="540"/>
        <w:jc w:val="both"/>
      </w:pPr>
    </w:p>
    <w:p w:rsidR="00951904" w:rsidRDefault="00951904">
      <w:pPr>
        <w:pStyle w:val="ConsPlusNormal"/>
        <w:ind w:firstLine="540"/>
        <w:jc w:val="both"/>
      </w:pPr>
      <w:r>
        <w:t>1.1. Настоящая Методика определяет принципы расчета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 Курск".</w:t>
      </w:r>
    </w:p>
    <w:p w:rsidR="00951904" w:rsidRDefault="00951904">
      <w:pPr>
        <w:pStyle w:val="ConsPlusNormal"/>
        <w:spacing w:before="200"/>
        <w:ind w:firstLine="540"/>
        <w:jc w:val="both"/>
      </w:pPr>
      <w:r>
        <w:lastRenderedPageBreak/>
        <w:t>1.2. Для целей настоящей Методики используются следующие понятия:</w:t>
      </w:r>
    </w:p>
    <w:p w:rsidR="00951904" w:rsidRDefault="00951904">
      <w:pPr>
        <w:pStyle w:val="ConsPlusNormal"/>
        <w:spacing w:before="200"/>
        <w:ind w:firstLine="540"/>
        <w:jc w:val="both"/>
      </w:pPr>
      <w:r>
        <w:t>1.2.1. Регулируемая деятельность - деятельность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 Курск".</w:t>
      </w:r>
    </w:p>
    <w:p w:rsidR="00951904" w:rsidRDefault="00951904">
      <w:pPr>
        <w:pStyle w:val="ConsPlusNormal"/>
        <w:spacing w:before="200"/>
        <w:ind w:firstLine="540"/>
        <w:jc w:val="both"/>
      </w:pPr>
      <w:r>
        <w:t>1.2.2. Регулирующий орган - комитет по тарифам и ценам Курской области.</w:t>
      </w:r>
    </w:p>
    <w:p w:rsidR="00951904" w:rsidRDefault="00951904">
      <w:pPr>
        <w:pStyle w:val="ConsPlusNormal"/>
        <w:spacing w:before="200"/>
        <w:ind w:firstLine="540"/>
        <w:jc w:val="both"/>
      </w:pPr>
      <w:r>
        <w:t>1.2.3. Перевозчик - юридическое лицо или индивидуальный предприниматель, осуществляющие регулируемую деятельность.</w:t>
      </w:r>
    </w:p>
    <w:p w:rsidR="00951904" w:rsidRDefault="00951904">
      <w:pPr>
        <w:pStyle w:val="ConsPlusNormal"/>
        <w:spacing w:before="200"/>
        <w:ind w:firstLine="540"/>
        <w:jc w:val="both"/>
      </w:pPr>
      <w:r>
        <w:t>1.2.4. Багаж (ручная кладь) - вещи пассажира, которые перевозятся пассажиром с собой в транспорте и сохранность которых при перевозке обеспечивается пассажиром.</w:t>
      </w:r>
    </w:p>
    <w:p w:rsidR="00951904" w:rsidRDefault="00951904">
      <w:pPr>
        <w:pStyle w:val="ConsPlusNormal"/>
        <w:spacing w:before="200"/>
        <w:ind w:firstLine="540"/>
        <w:jc w:val="both"/>
      </w:pPr>
      <w:r>
        <w:t>1.2.5. Тариф - устанавливаемый регулирующим органом размер стоимости единицы услуги в расчете на одного человека при осуществлении регулируемой деятельности.</w:t>
      </w:r>
    </w:p>
    <w:p w:rsidR="00951904" w:rsidRDefault="00951904">
      <w:pPr>
        <w:pStyle w:val="ConsPlusNormal"/>
        <w:spacing w:before="200"/>
        <w:ind w:firstLine="540"/>
        <w:jc w:val="both"/>
      </w:pPr>
      <w:r>
        <w:t>Величина тарифа может дифференцироваться в зависимости от видов оплаты (наличный и безналичный расчет).</w:t>
      </w:r>
    </w:p>
    <w:p w:rsidR="00951904" w:rsidRDefault="00951904">
      <w:pPr>
        <w:pStyle w:val="ConsPlusNormal"/>
        <w:spacing w:before="200"/>
        <w:ind w:firstLine="540"/>
        <w:jc w:val="both"/>
      </w:pPr>
      <w:r>
        <w:t>1.2.6. Среднедушевой денежный доход населения в субъекте - рассчитанный Федеральной службой государственной статистики, опубликованный на официальном сайте Росстата РФ (www.rosstat.gov.ru).</w:t>
      </w:r>
    </w:p>
    <w:p w:rsidR="00951904" w:rsidRDefault="00951904">
      <w:pPr>
        <w:pStyle w:val="ConsPlusNormal"/>
        <w:ind w:firstLine="540"/>
        <w:jc w:val="both"/>
      </w:pPr>
    </w:p>
    <w:p w:rsidR="00951904" w:rsidRDefault="00951904">
      <w:pPr>
        <w:pStyle w:val="ConsPlusTitle"/>
        <w:jc w:val="center"/>
        <w:outlineLvl w:val="1"/>
      </w:pPr>
      <w:r>
        <w:t>2. Принципы расчета тарифов</w:t>
      </w:r>
    </w:p>
    <w:p w:rsidR="00951904" w:rsidRDefault="00951904">
      <w:pPr>
        <w:pStyle w:val="ConsPlusNormal"/>
        <w:ind w:left="540"/>
        <w:jc w:val="both"/>
      </w:pPr>
    </w:p>
    <w:p w:rsidR="00951904" w:rsidRDefault="00951904">
      <w:pPr>
        <w:pStyle w:val="ConsPlusNormal"/>
        <w:ind w:firstLine="540"/>
        <w:jc w:val="both"/>
      </w:pPr>
      <w:r>
        <w:t>2.1. Тарифы на пассажирские перевозки должны стимулировать различные транспортно-экономические связи, обеспечивать социально значимые перевозки и доступность жизненно важных транспортных услуг для всех слоев населения.</w:t>
      </w:r>
    </w:p>
    <w:p w:rsidR="00951904" w:rsidRDefault="00951904">
      <w:pPr>
        <w:pStyle w:val="ConsPlusNormal"/>
        <w:spacing w:before="200"/>
        <w:ind w:firstLine="540"/>
        <w:jc w:val="both"/>
      </w:pPr>
      <w:r>
        <w:t>2.2. Среднемесячные расходы пассажиров на осуществление поездок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 Курск" не должны превышать 7-процентную долю от величины среднедушевого денежного дохода населения Курской области.</w:t>
      </w:r>
    </w:p>
    <w:p w:rsidR="00951904" w:rsidRDefault="00951904">
      <w:pPr>
        <w:pStyle w:val="ConsPlusNormal"/>
        <w:spacing w:before="200"/>
        <w:ind w:firstLine="540"/>
        <w:jc w:val="both"/>
      </w:pPr>
      <w:r>
        <w:t xml:space="preserve">2.3. Среднемесячное количество поездок определяется в соответствии с социальным </w:t>
      </w:r>
      <w:hyperlink r:id="rId10">
        <w:r>
          <w:rPr>
            <w:color w:val="0000FF"/>
          </w:rPr>
          <w:t>стандартом</w:t>
        </w:r>
      </w:hyperlink>
      <w:r>
        <w:t xml:space="preserve"> транспортного обслуживания населения при осуществлении перевозок пассажиров и багажа автомобильным транспортом, городским наземным электрическим транспортом, утвержденным распоряжением Министерства транспорта Российской Федерации от 31 января 2017 г. N НА-19-р.</w:t>
      </w:r>
    </w:p>
    <w:p w:rsidR="00951904" w:rsidRDefault="00951904">
      <w:pPr>
        <w:pStyle w:val="ConsPlusNormal"/>
        <w:spacing w:before="200"/>
        <w:ind w:firstLine="540"/>
        <w:jc w:val="both"/>
      </w:pPr>
      <w:r>
        <w:t>2.4. Тарифы устанавливаются едиными для всех перевозчиков.</w:t>
      </w:r>
    </w:p>
    <w:p w:rsidR="00951904" w:rsidRDefault="00951904">
      <w:pPr>
        <w:pStyle w:val="ConsPlusNormal"/>
        <w:spacing w:before="200"/>
        <w:ind w:firstLine="540"/>
        <w:jc w:val="both"/>
      </w:pPr>
      <w:r>
        <w:t>Единый тариф дифференцируется в зависимости от формы оплаты.</w:t>
      </w:r>
    </w:p>
    <w:p w:rsidR="00951904" w:rsidRDefault="00951904">
      <w:pPr>
        <w:pStyle w:val="ConsPlusNormal"/>
        <w:spacing w:before="200"/>
        <w:ind w:firstLine="540"/>
        <w:jc w:val="both"/>
      </w:pPr>
      <w:r>
        <w:t>Коэффициент размера тарифа (дифференциация по форме оплаты) принимается по следующей форме:</w:t>
      </w:r>
    </w:p>
    <w:p w:rsidR="00951904" w:rsidRDefault="00951904">
      <w:pPr>
        <w:pStyle w:val="ConsPlusNormal"/>
        <w:spacing w:before="200"/>
        <w:ind w:firstLine="540"/>
        <w:jc w:val="both"/>
      </w:pPr>
      <w:r>
        <w:t>безналичная оплата - 0,9;</w:t>
      </w:r>
    </w:p>
    <w:p w:rsidR="00951904" w:rsidRDefault="00951904">
      <w:pPr>
        <w:pStyle w:val="ConsPlusNormal"/>
        <w:spacing w:before="200"/>
        <w:ind w:firstLine="540"/>
        <w:jc w:val="both"/>
      </w:pPr>
      <w:r>
        <w:t>наличная оплата - 1,1.</w:t>
      </w:r>
    </w:p>
    <w:p w:rsidR="00951904" w:rsidRDefault="00951904">
      <w:pPr>
        <w:pStyle w:val="ConsPlusNormal"/>
        <w:spacing w:before="200"/>
        <w:ind w:firstLine="540"/>
        <w:jc w:val="both"/>
      </w:pPr>
      <w:r>
        <w:t>2.5. При проезде в автомобильном транспорте и городском наземном электрическом транспорте по муниципальным маршрутам регулярных перевозок в границах городского округа "Город Курск" пассажир имеет право провозить с собой бесплатно багаж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951904" w:rsidRDefault="00951904">
      <w:pPr>
        <w:pStyle w:val="ConsPlusNormal"/>
        <w:ind w:firstLine="540"/>
        <w:jc w:val="both"/>
      </w:pPr>
    </w:p>
    <w:p w:rsidR="00951904" w:rsidRDefault="00951904">
      <w:pPr>
        <w:pStyle w:val="ConsPlusTitle"/>
        <w:jc w:val="center"/>
        <w:outlineLvl w:val="1"/>
      </w:pPr>
      <w:r>
        <w:t>3. Расчет регулируемых тарифов на проезд пассажиров</w:t>
      </w:r>
    </w:p>
    <w:p w:rsidR="00951904" w:rsidRDefault="00951904">
      <w:pPr>
        <w:pStyle w:val="ConsPlusNormal"/>
        <w:ind w:left="540"/>
        <w:jc w:val="both"/>
      </w:pPr>
    </w:p>
    <w:p w:rsidR="00951904" w:rsidRDefault="00951904">
      <w:pPr>
        <w:pStyle w:val="ConsPlusNormal"/>
        <w:ind w:firstLine="540"/>
        <w:jc w:val="both"/>
      </w:pPr>
      <w:r>
        <w:t>3.1. Тариф на перевозку пассажиров рассчитывается по формуле:</w:t>
      </w:r>
    </w:p>
    <w:p w:rsidR="00951904" w:rsidRDefault="00951904">
      <w:pPr>
        <w:pStyle w:val="ConsPlusNormal"/>
        <w:ind w:firstLine="540"/>
        <w:jc w:val="both"/>
      </w:pPr>
    </w:p>
    <w:p w:rsidR="00951904" w:rsidRDefault="00951904">
      <w:pPr>
        <w:pStyle w:val="ConsPlusNormal"/>
        <w:jc w:val="center"/>
      </w:pPr>
      <w:r>
        <w:rPr>
          <w:noProof/>
          <w:position w:val="-25"/>
        </w:rPr>
        <w:drawing>
          <wp:inline distT="0" distB="0" distL="0" distR="0">
            <wp:extent cx="260032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325" cy="447675"/>
                    </a:xfrm>
                    <a:prstGeom prst="rect">
                      <a:avLst/>
                    </a:prstGeom>
                    <a:noFill/>
                    <a:ln>
                      <a:noFill/>
                    </a:ln>
                  </pic:spPr>
                </pic:pic>
              </a:graphicData>
            </a:graphic>
          </wp:inline>
        </w:drawing>
      </w:r>
      <w:r>
        <w:t>,</w:t>
      </w:r>
    </w:p>
    <w:p w:rsidR="00951904" w:rsidRDefault="00951904">
      <w:pPr>
        <w:pStyle w:val="ConsPlusNormal"/>
        <w:ind w:firstLine="540"/>
        <w:jc w:val="both"/>
      </w:pPr>
    </w:p>
    <w:p w:rsidR="00951904" w:rsidRDefault="00951904">
      <w:pPr>
        <w:pStyle w:val="ConsPlusNormal"/>
        <w:ind w:firstLine="540"/>
        <w:jc w:val="both"/>
      </w:pPr>
      <w:r>
        <w:t>где:</w:t>
      </w:r>
    </w:p>
    <w:p w:rsidR="00951904" w:rsidRDefault="00951904">
      <w:pPr>
        <w:pStyle w:val="ConsPlusNormal"/>
        <w:spacing w:before="200"/>
        <w:ind w:firstLine="540"/>
        <w:jc w:val="both"/>
      </w:pPr>
      <w:r>
        <w:t>Д</w:t>
      </w:r>
      <w:r>
        <w:rPr>
          <w:vertAlign w:val="subscript"/>
        </w:rPr>
        <w:t>ср.душ.</w:t>
      </w:r>
      <w:r>
        <w:t xml:space="preserve"> - величина среднедушевого денежного дохода населения за отчетный год, руб.;</w:t>
      </w:r>
    </w:p>
    <w:p w:rsidR="00951904" w:rsidRDefault="00951904">
      <w:pPr>
        <w:pStyle w:val="ConsPlusNormal"/>
        <w:spacing w:before="200"/>
        <w:ind w:firstLine="540"/>
        <w:jc w:val="both"/>
      </w:pPr>
      <w:r>
        <w:t>У</w:t>
      </w:r>
      <w:r>
        <w:rPr>
          <w:vertAlign w:val="subscript"/>
        </w:rPr>
        <w:t>р</w:t>
      </w:r>
      <w:r>
        <w:t xml:space="preserve"> - уровень расходов населения на услуги городского пассажирского транспорта, %;</w:t>
      </w:r>
    </w:p>
    <w:p w:rsidR="00951904" w:rsidRDefault="00951904">
      <w:pPr>
        <w:pStyle w:val="ConsPlusNormal"/>
        <w:spacing w:before="200"/>
        <w:ind w:firstLine="540"/>
        <w:jc w:val="both"/>
      </w:pPr>
      <w:r>
        <w:t>П</w:t>
      </w:r>
      <w:r>
        <w:rPr>
          <w:vertAlign w:val="subscript"/>
        </w:rPr>
        <w:t>ср.мес.</w:t>
      </w:r>
      <w:r>
        <w:t xml:space="preserve"> - среднемесячное количество поездок в месяц, единиц.</w:t>
      </w:r>
    </w:p>
    <w:p w:rsidR="00951904" w:rsidRDefault="00951904">
      <w:pPr>
        <w:pStyle w:val="ConsPlusNormal"/>
        <w:ind w:firstLine="540"/>
        <w:jc w:val="both"/>
      </w:pPr>
    </w:p>
    <w:p w:rsidR="00951904" w:rsidRDefault="00951904">
      <w:pPr>
        <w:pStyle w:val="ConsPlusNormal"/>
        <w:ind w:firstLine="540"/>
        <w:jc w:val="both"/>
      </w:pPr>
      <w:r>
        <w:t>3.2. Тариф на перевозку пассажиров при безналичной оплате проезда рассчитывается по формуле:</w:t>
      </w:r>
    </w:p>
    <w:p w:rsidR="00951904" w:rsidRDefault="00951904">
      <w:pPr>
        <w:pStyle w:val="ConsPlusNormal"/>
        <w:ind w:firstLine="540"/>
        <w:jc w:val="both"/>
      </w:pPr>
    </w:p>
    <w:p w:rsidR="00951904" w:rsidRDefault="00951904">
      <w:pPr>
        <w:pStyle w:val="ConsPlusNormal"/>
        <w:jc w:val="center"/>
      </w:pPr>
      <w:r>
        <w:t>Т</w:t>
      </w:r>
      <w:r>
        <w:rPr>
          <w:vertAlign w:val="subscript"/>
        </w:rPr>
        <w:t>безн.опл.</w:t>
      </w:r>
      <w:r>
        <w:t xml:space="preserve"> = 0,9 x Т, руб. за одну поездку (2),</w:t>
      </w:r>
    </w:p>
    <w:p w:rsidR="00951904" w:rsidRDefault="00951904">
      <w:pPr>
        <w:pStyle w:val="ConsPlusNormal"/>
        <w:ind w:left="540" w:firstLine="540"/>
        <w:jc w:val="both"/>
      </w:pPr>
    </w:p>
    <w:p w:rsidR="00951904" w:rsidRDefault="00951904">
      <w:pPr>
        <w:pStyle w:val="ConsPlusNormal"/>
        <w:ind w:firstLine="540"/>
        <w:jc w:val="both"/>
      </w:pPr>
      <w:r>
        <w:t>где:</w:t>
      </w:r>
    </w:p>
    <w:p w:rsidR="00951904" w:rsidRDefault="00951904">
      <w:pPr>
        <w:pStyle w:val="ConsPlusNormal"/>
        <w:spacing w:before="200"/>
        <w:ind w:firstLine="540"/>
        <w:jc w:val="both"/>
      </w:pPr>
      <w:r>
        <w:t>0,9 - коэффициент при безналичной форме оплаты проезда.</w:t>
      </w:r>
    </w:p>
    <w:p w:rsidR="00951904" w:rsidRDefault="00951904">
      <w:pPr>
        <w:pStyle w:val="ConsPlusNormal"/>
        <w:ind w:firstLine="540"/>
        <w:jc w:val="both"/>
      </w:pPr>
    </w:p>
    <w:p w:rsidR="00951904" w:rsidRDefault="00951904">
      <w:pPr>
        <w:pStyle w:val="ConsPlusNormal"/>
        <w:ind w:firstLine="540"/>
        <w:jc w:val="both"/>
      </w:pPr>
      <w:r>
        <w:t>3.3. Тариф на перевозку пассажиров при наличной форме оплаты проезда рассчитывается по формуле:</w:t>
      </w:r>
    </w:p>
    <w:p w:rsidR="00951904" w:rsidRDefault="00951904">
      <w:pPr>
        <w:pStyle w:val="ConsPlusNormal"/>
        <w:ind w:firstLine="540"/>
        <w:jc w:val="both"/>
      </w:pPr>
    </w:p>
    <w:p w:rsidR="00951904" w:rsidRDefault="00951904">
      <w:pPr>
        <w:pStyle w:val="ConsPlusNormal"/>
        <w:jc w:val="center"/>
      </w:pPr>
      <w:r>
        <w:t>Т</w:t>
      </w:r>
      <w:r>
        <w:rPr>
          <w:vertAlign w:val="subscript"/>
        </w:rPr>
        <w:t>нал.опл.</w:t>
      </w:r>
      <w:r>
        <w:t xml:space="preserve"> = 1,1 x Т, руб. за одну поездку (3),</w:t>
      </w:r>
    </w:p>
    <w:p w:rsidR="00951904" w:rsidRDefault="00951904">
      <w:pPr>
        <w:pStyle w:val="ConsPlusNormal"/>
        <w:jc w:val="center"/>
      </w:pPr>
    </w:p>
    <w:p w:rsidR="00951904" w:rsidRDefault="00951904">
      <w:pPr>
        <w:pStyle w:val="ConsPlusNormal"/>
        <w:ind w:firstLine="540"/>
        <w:jc w:val="both"/>
      </w:pPr>
      <w:r>
        <w:t>где:</w:t>
      </w:r>
    </w:p>
    <w:p w:rsidR="00951904" w:rsidRDefault="00951904">
      <w:pPr>
        <w:pStyle w:val="ConsPlusNormal"/>
        <w:spacing w:before="200"/>
        <w:ind w:firstLine="540"/>
        <w:jc w:val="both"/>
      </w:pPr>
      <w:r>
        <w:t>1,1 - коэффициент при наличной форме оплаты проезда.</w:t>
      </w:r>
    </w:p>
    <w:p w:rsidR="00951904" w:rsidRDefault="00951904">
      <w:pPr>
        <w:pStyle w:val="ConsPlusNormal"/>
        <w:spacing w:before="200"/>
        <w:ind w:firstLine="540"/>
        <w:jc w:val="both"/>
      </w:pPr>
      <w:r>
        <w:t>4. При расчете тарифа могут быть использованы методы индексации действующих тарифов:</w:t>
      </w:r>
    </w:p>
    <w:p w:rsidR="00951904" w:rsidRDefault="00951904">
      <w:pPr>
        <w:pStyle w:val="ConsPlusNormal"/>
        <w:spacing w:before="200"/>
        <w:ind w:firstLine="540"/>
        <w:jc w:val="both"/>
      </w:pPr>
      <w:r>
        <w:t>- на индекс потребительских цен (в среднем по году);</w:t>
      </w:r>
    </w:p>
    <w:p w:rsidR="00951904" w:rsidRDefault="00951904">
      <w:pPr>
        <w:pStyle w:val="ConsPlusNormal"/>
        <w:spacing w:before="200"/>
        <w:ind w:firstLine="540"/>
        <w:jc w:val="both"/>
      </w:pPr>
      <w:r>
        <w:t>- на индекс изменения размера вносимой гражданами платы за коммунальные услуги в муниципальном образовании "Город Курск".</w:t>
      </w:r>
    </w:p>
    <w:p w:rsidR="00951904" w:rsidRDefault="00951904">
      <w:pPr>
        <w:pStyle w:val="ConsPlusNormal"/>
        <w:spacing w:before="200"/>
        <w:ind w:firstLine="540"/>
        <w:jc w:val="both"/>
      </w:pPr>
      <w:r>
        <w:t xml:space="preserve">4.1. В соответствии с методом индексации тарифов на индекс потребительских цен расчет тарифа производится путем индексации действующих тарифов на индекс потребительских цен (в среднем по году) в соответствии с одобренным Правительством Российской Федерации в соответствии со </w:t>
      </w:r>
      <w:hyperlink r:id="rId12">
        <w:r>
          <w:rPr>
            <w:color w:val="0000FF"/>
          </w:rPr>
          <w:t>статьей 26</w:t>
        </w:r>
      </w:hyperlink>
      <w:r>
        <w:t xml:space="preserve"> Федерального закона от 28 июня 2014 г. N 172-ФЗ "О стратегическом планировании в Российской Федерации" прогнозом социально-экономического развития Российской Федерации на соответствующий период регулирования.</w:t>
      </w:r>
    </w:p>
    <w:p w:rsidR="00951904" w:rsidRDefault="00951904">
      <w:pPr>
        <w:pStyle w:val="ConsPlusNormal"/>
        <w:spacing w:before="200"/>
        <w:ind w:firstLine="540"/>
        <w:jc w:val="both"/>
      </w:pPr>
      <w:r>
        <w:t>4.2. В соответствии с методом индексации тарифов на индекс изменения размера вносимой гражданами платы за коммунальные услуги расчет тарифа производится путем индексации действующих тарифов на предельных (максимальный) индекс изменения размера вносимой гражданами платы за коммунальные услуги в муниципальном образовании "Город Курск", утвержденный актом Губернатора Курской области на соответствующий период регулирования.</w:t>
      </w:r>
    </w:p>
    <w:p w:rsidR="00951904" w:rsidRDefault="00951904">
      <w:pPr>
        <w:pStyle w:val="ConsPlusNormal"/>
        <w:spacing w:before="200"/>
        <w:ind w:firstLine="540"/>
        <w:jc w:val="both"/>
      </w:pPr>
      <w:r>
        <w:t>5. Для удобства денежного обращения и облегчения расчетов пассажиров с перевозчиками стоимость проезда пассажиров округляется до целых рублей по правилам математики. При этом сумма менее 0,5 рубля не учитывается, сумма 0,5 рубля и более увеличивается до целых рублей.</w:t>
      </w:r>
    </w:p>
    <w:p w:rsidR="00951904" w:rsidRDefault="00951904">
      <w:pPr>
        <w:pStyle w:val="ConsPlusNormal"/>
        <w:jc w:val="both"/>
      </w:pPr>
    </w:p>
    <w:p w:rsidR="00951904" w:rsidRDefault="00951904">
      <w:pPr>
        <w:pStyle w:val="ConsPlusNormal"/>
        <w:jc w:val="both"/>
      </w:pPr>
    </w:p>
    <w:p w:rsidR="00951904" w:rsidRDefault="00951904">
      <w:pPr>
        <w:pStyle w:val="ConsPlusNormal"/>
        <w:pBdr>
          <w:bottom w:val="single" w:sz="6" w:space="0" w:color="auto"/>
        </w:pBdr>
        <w:spacing w:before="100" w:after="100"/>
        <w:jc w:val="both"/>
        <w:rPr>
          <w:sz w:val="2"/>
          <w:szCs w:val="2"/>
        </w:rPr>
      </w:pPr>
    </w:p>
    <w:p w:rsidR="00A21E31" w:rsidRDefault="00A21E31">
      <w:bookmarkStart w:id="1" w:name="_GoBack"/>
      <w:bookmarkEnd w:id="1"/>
    </w:p>
    <w:sectPr w:rsidR="00A21E31" w:rsidSect="000E2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904"/>
    <w:rsid w:val="00951904"/>
    <w:rsid w:val="00A21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F9D1D-922D-425C-BA8C-3FB2AE61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904"/>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5190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5190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839E95C640424A5C2F03ED49846D0103606B89ACCCBD7D70C1F168D1D7B47CE9706B0194664A0BEE3F6E8E061E3332FEC078ADFC33ABF4B97283FFP5F2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7839E95C640424A5C2F1DE05FE8370D076F3780ABCFB32E2A9CF73F8E87B229A9306D54D029135BAA6A638F010B6765A49775AFPFF9M" TargetMode="External"/><Relationship Id="rId12" Type="http://schemas.openxmlformats.org/officeDocument/2006/relationships/hyperlink" Target="consultantplus://offline/ref=87839E95C640424A5C2F1DE05FE8370D00683C8DAACBB32E2A9CF73F8E87B229A9306D54D722440DEA343ADE43406A63BC8B75ABE42FABF0PAF4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7839E95C640424A5C2F1DE05FE8370D006A3581AECBB32E2A9CF73F8E87B229A9306D54D722460EE6343ADE43406A63BC8B75ABE42FABF0PAF4M" TargetMode="External"/><Relationship Id="rId11" Type="http://schemas.openxmlformats.org/officeDocument/2006/relationships/image" Target="media/image1.wmf"/><Relationship Id="rId5" Type="http://schemas.openxmlformats.org/officeDocument/2006/relationships/hyperlink" Target="consultantplus://offline/ref=87839E95C640424A5C2F1DE05FE8370D00693087ABC8B32E2A9CF73F8E87B229BB303558D724590AE8216C8F05P1F6M" TargetMode="External"/><Relationship Id="rId10" Type="http://schemas.openxmlformats.org/officeDocument/2006/relationships/hyperlink" Target="consultantplus://offline/ref=87839E95C640424A5C2F1DE05FE8370D07633780A5C8B32E2A9CF73F8E87B229A9306D54D722470AE6343ADE43406A63BC8B75ABE42FABF0PAF4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7839E95C640424A5C2F03ED49846D0103606B89A4CBBA7070C3AC62D98EB87EEE7F3416932F460AEE3F6E890C413627EF9875ABE42DADECA57081PFF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2023-06-06T12:05:00Z</dcterms:created>
  <dcterms:modified xsi:type="dcterms:W3CDTF">2023-06-06T12:05:00Z</dcterms:modified>
</cp:coreProperties>
</file>