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Курской области от 21.04.2016 N 230-па</w:t>
              <w:br/>
              <w:t xml:space="preserve">(ред. от 01.11.2023)</w:t>
              <w:br/>
              <w:t xml:space="preserve">"Об утверждении Положения о комитете по тарифам и ценам Курской области"</w:t>
              <w:br/>
              <w:t xml:space="preserve">(вместе с "Перечнем постановлений Администрации Курской области, признаваемых утратившими силу")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08.12.2023</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АДМИНИСТРАЦИЯ КУРСКОЙ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21 апреля 2016 г. N 230-па</w:t>
      </w:r>
    </w:p>
    <w:p>
      <w:pPr>
        <w:pStyle w:val="2"/>
        <w:jc w:val="center"/>
      </w:pPr>
      <w:r>
        <w:rPr>
          <w:sz w:val="20"/>
        </w:rPr>
      </w:r>
    </w:p>
    <w:p>
      <w:pPr>
        <w:pStyle w:val="2"/>
        <w:jc w:val="center"/>
      </w:pPr>
      <w:r>
        <w:rPr>
          <w:sz w:val="20"/>
        </w:rPr>
        <w:t xml:space="preserve">ОБ УТВЕРЖДЕНИИ ПОЛОЖЕНИЯ О КОМИТЕТЕ ПО ТАРИФАМ</w:t>
      </w:r>
    </w:p>
    <w:p>
      <w:pPr>
        <w:pStyle w:val="2"/>
        <w:jc w:val="center"/>
      </w:pPr>
      <w:r>
        <w:rPr>
          <w:sz w:val="20"/>
        </w:rPr>
        <w:t xml:space="preserve">И ЦЕНАМ КУРСКОЙ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Курской области</w:t>
            </w:r>
          </w:p>
          <w:p>
            <w:pPr>
              <w:pStyle w:val="0"/>
              <w:jc w:val="center"/>
            </w:pPr>
            <w:r>
              <w:rPr>
                <w:sz w:val="20"/>
                <w:color w:val="392c69"/>
              </w:rPr>
              <w:t xml:space="preserve">от 21.07.2016 </w:t>
            </w:r>
            <w:hyperlink w:history="0" r:id="rId7" w:tooltip="Постановление Администрации Курской области от 21.07.2016 N 52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525-па</w:t>
              </w:r>
            </w:hyperlink>
            <w:r>
              <w:rPr>
                <w:sz w:val="20"/>
                <w:color w:val="392c69"/>
              </w:rPr>
              <w:t xml:space="preserve">, от 03.05.2017 </w:t>
            </w:r>
            <w:hyperlink w:history="0" r:id="rId8" w:tooltip="Постановление Администрации Курской области от 03.05.2017 N 35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355-па</w:t>
              </w:r>
            </w:hyperlink>
            <w:r>
              <w:rPr>
                <w:sz w:val="20"/>
                <w:color w:val="392c69"/>
              </w:rPr>
              <w:t xml:space="preserve">, от 08.11.2017 </w:t>
            </w:r>
            <w:hyperlink w:history="0" r:id="rId9" w:tooltip="Постановление Администрации Курской области от 08.11.2017 N 884-па &quot;О внесении изменений в Положение о комитете по тарифам и ценам Курской области, утвержденное постановлением Администрации Курской области от 21.04.2016 N 230-па&quot; {КонсультантПлюс}">
              <w:r>
                <w:rPr>
                  <w:sz w:val="20"/>
                  <w:color w:val="0000ff"/>
                </w:rPr>
                <w:t xml:space="preserve">N 884-па</w:t>
              </w:r>
            </w:hyperlink>
            <w:r>
              <w:rPr>
                <w:sz w:val="20"/>
                <w:color w:val="392c69"/>
              </w:rPr>
              <w:t xml:space="preserve">,</w:t>
            </w:r>
          </w:p>
          <w:p>
            <w:pPr>
              <w:pStyle w:val="0"/>
              <w:jc w:val="center"/>
            </w:pPr>
            <w:r>
              <w:rPr>
                <w:sz w:val="20"/>
                <w:color w:val="392c69"/>
              </w:rPr>
              <w:t xml:space="preserve">от 09.07.2018 </w:t>
            </w:r>
            <w:hyperlink w:history="0" r:id="rId10" w:tooltip="Постановление Администрации Курской области от 09.07.2018 N 554-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554-па</w:t>
              </w:r>
            </w:hyperlink>
            <w:r>
              <w:rPr>
                <w:sz w:val="20"/>
                <w:color w:val="392c69"/>
              </w:rPr>
              <w:t xml:space="preserve">, от 11.09.2018 </w:t>
            </w:r>
            <w:hyperlink w:history="0" r:id="rId11"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732-па</w:t>
              </w:r>
            </w:hyperlink>
            <w:r>
              <w:rPr>
                <w:sz w:val="20"/>
                <w:color w:val="392c69"/>
              </w:rPr>
              <w:t xml:space="preserve">, от 24.12.2018 </w:t>
            </w:r>
            <w:hyperlink w:history="0" r:id="rId12"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1051-па</w:t>
              </w:r>
            </w:hyperlink>
            <w:r>
              <w:rPr>
                <w:sz w:val="20"/>
                <w:color w:val="392c69"/>
              </w:rPr>
              <w:t xml:space="preserve">,</w:t>
            </w:r>
          </w:p>
          <w:p>
            <w:pPr>
              <w:pStyle w:val="0"/>
              <w:jc w:val="center"/>
            </w:pPr>
            <w:r>
              <w:rPr>
                <w:sz w:val="20"/>
                <w:color w:val="392c69"/>
              </w:rPr>
              <w:t xml:space="preserve">от 10.04.2019 </w:t>
            </w:r>
            <w:hyperlink w:history="0" r:id="rId13" w:tooltip="Постановление Администрации Курской области от 10.04.2019 N 313-па (ред. от 24.05.2019)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313-па</w:t>
              </w:r>
            </w:hyperlink>
            <w:r>
              <w:rPr>
                <w:sz w:val="20"/>
                <w:color w:val="392c69"/>
              </w:rPr>
              <w:t xml:space="preserve">, от 03.12.2019 </w:t>
            </w:r>
            <w:hyperlink w:history="0" r:id="rId14" w:tooltip="Постановление Администрации Курской области от 03.12.2019 N 1190-па &quot;О внесении изменения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1190-па</w:t>
              </w:r>
            </w:hyperlink>
            <w:r>
              <w:rPr>
                <w:sz w:val="20"/>
                <w:color w:val="392c69"/>
              </w:rPr>
              <w:t xml:space="preserve">, от 17.02.2021 </w:t>
            </w:r>
            <w:hyperlink w:history="0" r:id="rId15" w:tooltip="Постановление Администрации Курской области от 17.02.2021 N 14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142-па</w:t>
              </w:r>
            </w:hyperlink>
            <w:r>
              <w:rPr>
                <w:sz w:val="20"/>
                <w:color w:val="392c69"/>
              </w:rPr>
              <w:t xml:space="preserve">,</w:t>
            </w:r>
          </w:p>
          <w:p>
            <w:pPr>
              <w:pStyle w:val="0"/>
              <w:jc w:val="center"/>
            </w:pPr>
            <w:r>
              <w:rPr>
                <w:sz w:val="20"/>
                <w:color w:val="392c69"/>
              </w:rPr>
              <w:t xml:space="preserve">от 20.08.2021 </w:t>
            </w:r>
            <w:hyperlink w:history="0" r:id="rId16"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881-па</w:t>
              </w:r>
            </w:hyperlink>
            <w:r>
              <w:rPr>
                <w:sz w:val="20"/>
                <w:color w:val="392c69"/>
              </w:rPr>
              <w:t xml:space="preserve">, от 19.05.2022 </w:t>
            </w:r>
            <w:hyperlink w:history="0" r:id="rId17"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567-па</w:t>
              </w:r>
            </w:hyperlink>
            <w:r>
              <w:rPr>
                <w:sz w:val="20"/>
                <w:color w:val="392c69"/>
              </w:rPr>
              <w:t xml:space="preserve">, от 07.06.2022 </w:t>
            </w:r>
            <w:hyperlink w:history="0" r:id="rId18" w:tooltip="Постановление Администрации Курской области от 07.06.2022 N 624-па &quot;О внесении изменения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624-па</w:t>
              </w:r>
            </w:hyperlink>
            <w:r>
              <w:rPr>
                <w:sz w:val="20"/>
                <w:color w:val="392c69"/>
              </w:rPr>
              <w:t xml:space="preserve">,</w:t>
            </w:r>
          </w:p>
          <w:p>
            <w:pPr>
              <w:pStyle w:val="0"/>
              <w:jc w:val="center"/>
            </w:pPr>
            <w:r>
              <w:rPr>
                <w:sz w:val="20"/>
                <w:color w:val="392c69"/>
              </w:rPr>
              <w:t xml:space="preserve">от 25.11.2022 </w:t>
            </w:r>
            <w:hyperlink w:history="0" r:id="rId19" w:tooltip="Постановление Администрации Курской области от 25.11.2022 N 1359-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1359-па</w:t>
              </w:r>
            </w:hyperlink>
            <w:r>
              <w:rPr>
                <w:sz w:val="20"/>
                <w:color w:val="392c69"/>
              </w:rPr>
              <w:t xml:space="preserve">,</w:t>
            </w:r>
          </w:p>
          <w:p>
            <w:pPr>
              <w:pStyle w:val="0"/>
              <w:jc w:val="center"/>
            </w:pPr>
            <w:hyperlink w:history="0" r:id="rId20" w:tooltip="Постановление Правительства Курской области от 01.11.2023 N 1140-пп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color w:val="392c69"/>
              </w:rPr>
              <w:t xml:space="preserve"> Правительства Курской области</w:t>
            </w:r>
          </w:p>
          <w:p>
            <w:pPr>
              <w:pStyle w:val="0"/>
              <w:jc w:val="center"/>
            </w:pPr>
            <w:r>
              <w:rPr>
                <w:sz w:val="20"/>
                <w:color w:val="392c69"/>
              </w:rPr>
              <w:t xml:space="preserve">от 01.11.2023 N 1140-пп)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 Федеральными законами от 26 марта 2003 г. </w:t>
      </w:r>
      <w:hyperlink w:history="0" r:id="rId21" w:tooltip="Федеральный закон от 26.03.2003 N 35-ФЗ (ред. от 02.11.2023) &quot;Об электроэнергетике&quot; {КонсультантПлюс}">
        <w:r>
          <w:rPr>
            <w:sz w:val="20"/>
            <w:color w:val="0000ff"/>
          </w:rPr>
          <w:t xml:space="preserve">N 35-ФЗ</w:t>
        </w:r>
      </w:hyperlink>
      <w:r>
        <w:rPr>
          <w:sz w:val="20"/>
        </w:rPr>
        <w:t xml:space="preserve"> "Об электроэнергетике", от 27 июля 2010 г. </w:t>
      </w:r>
      <w:hyperlink w:history="0" r:id="rId22" w:tooltip="Федеральный закон от 27.07.2010 N 190-ФЗ (ред. от 01.05.2022) &quot;О теплоснабжении&quot; {КонсультантПлюс}">
        <w:r>
          <w:rPr>
            <w:sz w:val="20"/>
            <w:color w:val="0000ff"/>
          </w:rPr>
          <w:t xml:space="preserve">N 190-ФЗ</w:t>
        </w:r>
      </w:hyperlink>
      <w:r>
        <w:rPr>
          <w:sz w:val="20"/>
        </w:rPr>
        <w:t xml:space="preserve"> "О теплоснабжении", </w:t>
      </w:r>
      <w:hyperlink w:history="0" r:id="rId23" w:tooltip="Постановление Правительства РФ от 21.02.2011 N 97 (ред. от 23.05.2020) &quot;Об утверждении Типового положения об органе исполнительной власти субъекта Российской Федерации в области государственного регулирования тарифов&quot; {КонсультантПлюс}">
        <w:r>
          <w:rPr>
            <w:sz w:val="20"/>
            <w:color w:val="0000ff"/>
          </w:rPr>
          <w:t xml:space="preserve">Постановлением</w:t>
        </w:r>
      </w:hyperlink>
      <w:r>
        <w:rPr>
          <w:sz w:val="20"/>
        </w:rPr>
        <w:t xml:space="preserve"> Правительства Российской Федерации от 21 февраля 2011 г. N 97 "Об утверждении Типового положения об органе исполнительной власти субъекта Российской Федерации в области государственного регулирования тарифов", </w:t>
      </w:r>
      <w:hyperlink w:history="0" r:id="rId24" w:tooltip="Закон Курской области от 02.10.2001 N 67-ЗКО (ред. от 25.07.2022) &quot;Устав Курской области&quot; (принят Курской областной Думой 27.09.2001) ------------ Утратил силу или отменен {КонсультантПлюс}">
        <w:r>
          <w:rPr>
            <w:sz w:val="20"/>
            <w:color w:val="0000ff"/>
          </w:rPr>
          <w:t xml:space="preserve">Уставом</w:t>
        </w:r>
      </w:hyperlink>
      <w:r>
        <w:rPr>
          <w:sz w:val="20"/>
        </w:rPr>
        <w:t xml:space="preserve"> Курской области Администрация Курской области постановляет:</w:t>
      </w:r>
    </w:p>
    <w:p>
      <w:pPr>
        <w:pStyle w:val="0"/>
        <w:spacing w:before="200" w:line-rule="auto"/>
        <w:ind w:firstLine="540"/>
        <w:jc w:val="both"/>
      </w:pPr>
      <w:r>
        <w:rPr>
          <w:sz w:val="20"/>
        </w:rPr>
        <w:t xml:space="preserve">1. Утвердить прилагаемое </w:t>
      </w:r>
      <w:hyperlink w:history="0" w:anchor="P38" w:tooltip="ПОЛОЖЕНИЕ">
        <w:r>
          <w:rPr>
            <w:sz w:val="20"/>
            <w:color w:val="0000ff"/>
          </w:rPr>
          <w:t xml:space="preserve">Положение</w:t>
        </w:r>
      </w:hyperlink>
      <w:r>
        <w:rPr>
          <w:sz w:val="20"/>
        </w:rPr>
        <w:t xml:space="preserve"> о комитете по тарифам и ценам Курской области.</w:t>
      </w:r>
    </w:p>
    <w:p>
      <w:pPr>
        <w:pStyle w:val="0"/>
        <w:spacing w:before="200" w:line-rule="auto"/>
        <w:ind w:firstLine="540"/>
        <w:jc w:val="both"/>
      </w:pPr>
      <w:r>
        <w:rPr>
          <w:sz w:val="20"/>
        </w:rPr>
        <w:t xml:space="preserve">2. Признать утратившими силу постановления Администрации Курской области по </w:t>
      </w:r>
      <w:hyperlink w:history="0" w:anchor="P307" w:tooltip="ПЕРЕЧЕНЬ">
        <w:r>
          <w:rPr>
            <w:sz w:val="20"/>
            <w:color w:val="0000ff"/>
          </w:rPr>
          <w:t xml:space="preserve">перечню</w:t>
        </w:r>
      </w:hyperlink>
      <w:r>
        <w:rPr>
          <w:sz w:val="20"/>
        </w:rPr>
        <w:t xml:space="preserve"> согласно приложению.</w:t>
      </w:r>
    </w:p>
    <w:p>
      <w:pPr>
        <w:pStyle w:val="0"/>
        <w:spacing w:before="200" w:line-rule="auto"/>
        <w:ind w:firstLine="540"/>
        <w:jc w:val="both"/>
      </w:pPr>
      <w:r>
        <w:rPr>
          <w:sz w:val="20"/>
        </w:rPr>
        <w:t xml:space="preserve">3. Постановление вступает в силу со дня его официального опубликования.</w:t>
      </w:r>
    </w:p>
    <w:p>
      <w:pPr>
        <w:pStyle w:val="0"/>
        <w:spacing w:before="200" w:line-rule="auto"/>
        <w:ind w:firstLine="540"/>
        <w:jc w:val="both"/>
      </w:pPr>
      <w:r>
        <w:rPr>
          <w:sz w:val="20"/>
        </w:rPr>
        <w:t xml:space="preserve">Действие </w:t>
      </w:r>
      <w:hyperlink w:history="0" w:anchor="P180" w:tooltip="8. Утратил силу. - Постановление Администрации Курской области от 20.08.2021 N 881-па.">
        <w:r>
          <w:rPr>
            <w:sz w:val="20"/>
            <w:color w:val="0000ff"/>
          </w:rPr>
          <w:t xml:space="preserve">пунктов 8</w:t>
        </w:r>
      </w:hyperlink>
      <w:r>
        <w:rPr>
          <w:sz w:val="20"/>
        </w:rPr>
        <w:t xml:space="preserve"> и </w:t>
      </w:r>
      <w:hyperlink w:history="0" w:anchor="P242" w:tooltip="15. Утратил силу. - Постановление Администрации Курской области от 20.08.2021 N 881-па.">
        <w:r>
          <w:rPr>
            <w:sz w:val="20"/>
            <w:color w:val="0000ff"/>
          </w:rPr>
          <w:t xml:space="preserve">15 раздела III</w:t>
        </w:r>
      </w:hyperlink>
      <w:r>
        <w:rPr>
          <w:sz w:val="20"/>
        </w:rPr>
        <w:t xml:space="preserve"> Положения о комитете по тарифам и ценам Курской области, утвержденного настоящим постановлением, распространяется на правоотношения, возникшие с 1 января 2016 года, и указанные положения действуют до 1 января 2018 года.</w:t>
      </w:r>
    </w:p>
    <w:p>
      <w:pPr>
        <w:pStyle w:val="0"/>
        <w:jc w:val="both"/>
      </w:pPr>
      <w:r>
        <w:rPr>
          <w:sz w:val="20"/>
        </w:rPr>
        <w:t xml:space="preserve">(в ред. </w:t>
      </w:r>
      <w:hyperlink w:history="0" r:id="rId25" w:tooltip="Постановление Администрации Курской области от 03.05.2017 N 35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03.05.2017 N 355-па)</w:t>
      </w:r>
    </w:p>
    <w:p>
      <w:pPr>
        <w:pStyle w:val="0"/>
        <w:ind w:firstLine="540"/>
        <w:jc w:val="both"/>
      </w:pPr>
      <w:r>
        <w:rPr>
          <w:sz w:val="20"/>
        </w:rPr>
      </w:r>
    </w:p>
    <w:p>
      <w:pPr>
        <w:pStyle w:val="0"/>
        <w:jc w:val="right"/>
      </w:pPr>
      <w:r>
        <w:rPr>
          <w:sz w:val="20"/>
        </w:rPr>
        <w:t xml:space="preserve">Губернатор</w:t>
      </w:r>
    </w:p>
    <w:p>
      <w:pPr>
        <w:pStyle w:val="0"/>
        <w:jc w:val="right"/>
      </w:pPr>
      <w:r>
        <w:rPr>
          <w:sz w:val="20"/>
        </w:rPr>
        <w:t xml:space="preserve">Курской области</w:t>
      </w:r>
    </w:p>
    <w:p>
      <w:pPr>
        <w:pStyle w:val="0"/>
        <w:jc w:val="right"/>
      </w:pPr>
      <w:r>
        <w:rPr>
          <w:sz w:val="20"/>
        </w:rPr>
        <w:t xml:space="preserve">А.Н.МИХАЙЛОВ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w:t>
      </w:r>
    </w:p>
    <w:p>
      <w:pPr>
        <w:pStyle w:val="0"/>
        <w:jc w:val="right"/>
      </w:pPr>
      <w:r>
        <w:rPr>
          <w:sz w:val="20"/>
        </w:rPr>
        <w:t xml:space="preserve">Администрации Курской области</w:t>
      </w:r>
    </w:p>
    <w:p>
      <w:pPr>
        <w:pStyle w:val="0"/>
        <w:jc w:val="right"/>
      </w:pPr>
      <w:r>
        <w:rPr>
          <w:sz w:val="20"/>
        </w:rPr>
        <w:t xml:space="preserve">от 21 апреля 2016 г. N 230-па</w:t>
      </w:r>
    </w:p>
    <w:p>
      <w:pPr>
        <w:pStyle w:val="0"/>
        <w:jc w:val="center"/>
      </w:pPr>
      <w:r>
        <w:rPr>
          <w:sz w:val="20"/>
        </w:rPr>
      </w:r>
    </w:p>
    <w:bookmarkStart w:id="38" w:name="P38"/>
    <w:bookmarkEnd w:id="38"/>
    <w:p>
      <w:pPr>
        <w:pStyle w:val="2"/>
        <w:jc w:val="center"/>
      </w:pPr>
      <w:r>
        <w:rPr>
          <w:sz w:val="20"/>
        </w:rPr>
        <w:t xml:space="preserve">ПОЛОЖЕНИЕ</w:t>
      </w:r>
    </w:p>
    <w:p>
      <w:pPr>
        <w:pStyle w:val="2"/>
        <w:jc w:val="center"/>
      </w:pPr>
      <w:r>
        <w:rPr>
          <w:sz w:val="20"/>
        </w:rPr>
        <w:t xml:space="preserve">О КОМИТЕТЕ ПО ТАРИФАМ И ЦЕНАМ КУРСКОЙ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Курской области</w:t>
            </w:r>
          </w:p>
          <w:p>
            <w:pPr>
              <w:pStyle w:val="0"/>
              <w:jc w:val="center"/>
            </w:pPr>
            <w:r>
              <w:rPr>
                <w:sz w:val="20"/>
                <w:color w:val="392c69"/>
              </w:rPr>
              <w:t xml:space="preserve">от 21.07.2016 </w:t>
            </w:r>
            <w:hyperlink w:history="0" r:id="rId26" w:tooltip="Постановление Администрации Курской области от 21.07.2016 N 52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525-па</w:t>
              </w:r>
            </w:hyperlink>
            <w:r>
              <w:rPr>
                <w:sz w:val="20"/>
                <w:color w:val="392c69"/>
              </w:rPr>
              <w:t xml:space="preserve">, от 03.05.2017 </w:t>
            </w:r>
            <w:hyperlink w:history="0" r:id="rId27" w:tooltip="Постановление Администрации Курской области от 03.05.2017 N 35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355-па</w:t>
              </w:r>
            </w:hyperlink>
            <w:r>
              <w:rPr>
                <w:sz w:val="20"/>
                <w:color w:val="392c69"/>
              </w:rPr>
              <w:t xml:space="preserve">, от 08.11.2017 </w:t>
            </w:r>
            <w:hyperlink w:history="0" r:id="rId28" w:tooltip="Постановление Администрации Курской области от 08.11.2017 N 884-па &quot;О внесении изменений в Положение о комитете по тарифам и ценам Курской области, утвержденное постановлением Администрации Курской области от 21.04.2016 N 230-па&quot; {КонсультантПлюс}">
              <w:r>
                <w:rPr>
                  <w:sz w:val="20"/>
                  <w:color w:val="0000ff"/>
                </w:rPr>
                <w:t xml:space="preserve">N 884-па</w:t>
              </w:r>
            </w:hyperlink>
            <w:r>
              <w:rPr>
                <w:sz w:val="20"/>
                <w:color w:val="392c69"/>
              </w:rPr>
              <w:t xml:space="preserve">,</w:t>
            </w:r>
          </w:p>
          <w:p>
            <w:pPr>
              <w:pStyle w:val="0"/>
              <w:jc w:val="center"/>
            </w:pPr>
            <w:r>
              <w:rPr>
                <w:sz w:val="20"/>
                <w:color w:val="392c69"/>
              </w:rPr>
              <w:t xml:space="preserve">от 09.07.2018 </w:t>
            </w:r>
            <w:hyperlink w:history="0" r:id="rId29" w:tooltip="Постановление Администрации Курской области от 09.07.2018 N 554-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554-па</w:t>
              </w:r>
            </w:hyperlink>
            <w:r>
              <w:rPr>
                <w:sz w:val="20"/>
                <w:color w:val="392c69"/>
              </w:rPr>
              <w:t xml:space="preserve">, от 11.09.2018 </w:t>
            </w:r>
            <w:hyperlink w:history="0" r:id="rId30"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732-па</w:t>
              </w:r>
            </w:hyperlink>
            <w:r>
              <w:rPr>
                <w:sz w:val="20"/>
                <w:color w:val="392c69"/>
              </w:rPr>
              <w:t xml:space="preserve">, от 24.12.2018 </w:t>
            </w:r>
            <w:hyperlink w:history="0" r:id="rId31"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1051-па</w:t>
              </w:r>
            </w:hyperlink>
            <w:r>
              <w:rPr>
                <w:sz w:val="20"/>
                <w:color w:val="392c69"/>
              </w:rPr>
              <w:t xml:space="preserve">,</w:t>
            </w:r>
          </w:p>
          <w:p>
            <w:pPr>
              <w:pStyle w:val="0"/>
              <w:jc w:val="center"/>
            </w:pPr>
            <w:r>
              <w:rPr>
                <w:sz w:val="20"/>
                <w:color w:val="392c69"/>
              </w:rPr>
              <w:t xml:space="preserve">от 10.04.2019 </w:t>
            </w:r>
            <w:hyperlink w:history="0" r:id="rId32" w:tooltip="Постановление Администрации Курской области от 10.04.2019 N 313-па (ред. от 24.05.2019)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313-па</w:t>
              </w:r>
            </w:hyperlink>
            <w:r>
              <w:rPr>
                <w:sz w:val="20"/>
                <w:color w:val="392c69"/>
              </w:rPr>
              <w:t xml:space="preserve">, от 03.12.2019 </w:t>
            </w:r>
            <w:hyperlink w:history="0" r:id="rId33" w:tooltip="Постановление Администрации Курской области от 03.12.2019 N 1190-па &quot;О внесении изменения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1190-па</w:t>
              </w:r>
            </w:hyperlink>
            <w:r>
              <w:rPr>
                <w:sz w:val="20"/>
                <w:color w:val="392c69"/>
              </w:rPr>
              <w:t xml:space="preserve">, от 17.02.2021 </w:t>
            </w:r>
            <w:hyperlink w:history="0" r:id="rId34" w:tooltip="Постановление Администрации Курской области от 17.02.2021 N 14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142-па</w:t>
              </w:r>
            </w:hyperlink>
            <w:r>
              <w:rPr>
                <w:sz w:val="20"/>
                <w:color w:val="392c69"/>
              </w:rPr>
              <w:t xml:space="preserve">,</w:t>
            </w:r>
          </w:p>
          <w:p>
            <w:pPr>
              <w:pStyle w:val="0"/>
              <w:jc w:val="center"/>
            </w:pPr>
            <w:r>
              <w:rPr>
                <w:sz w:val="20"/>
                <w:color w:val="392c69"/>
              </w:rPr>
              <w:t xml:space="preserve">от 20.08.2021 </w:t>
            </w:r>
            <w:hyperlink w:history="0" r:id="rId35"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881-па</w:t>
              </w:r>
            </w:hyperlink>
            <w:r>
              <w:rPr>
                <w:sz w:val="20"/>
                <w:color w:val="392c69"/>
              </w:rPr>
              <w:t xml:space="preserve">, от 19.05.2022 </w:t>
            </w:r>
            <w:hyperlink w:history="0" r:id="rId36"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567-па</w:t>
              </w:r>
            </w:hyperlink>
            <w:r>
              <w:rPr>
                <w:sz w:val="20"/>
                <w:color w:val="392c69"/>
              </w:rPr>
              <w:t xml:space="preserve">, от 07.06.2022 </w:t>
            </w:r>
            <w:hyperlink w:history="0" r:id="rId37" w:tooltip="Постановление Администрации Курской области от 07.06.2022 N 624-па &quot;О внесении изменения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624-па</w:t>
              </w:r>
            </w:hyperlink>
            <w:r>
              <w:rPr>
                <w:sz w:val="20"/>
                <w:color w:val="392c69"/>
              </w:rPr>
              <w:t xml:space="preserve">,</w:t>
            </w:r>
          </w:p>
          <w:p>
            <w:pPr>
              <w:pStyle w:val="0"/>
              <w:jc w:val="center"/>
            </w:pPr>
            <w:r>
              <w:rPr>
                <w:sz w:val="20"/>
                <w:color w:val="392c69"/>
              </w:rPr>
              <w:t xml:space="preserve">от 25.11.2022 </w:t>
            </w:r>
            <w:hyperlink w:history="0" r:id="rId38" w:tooltip="Постановление Администрации Курской области от 25.11.2022 N 1359-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1359-па</w:t>
              </w:r>
            </w:hyperlink>
            <w:r>
              <w:rPr>
                <w:sz w:val="20"/>
                <w:color w:val="392c69"/>
              </w:rPr>
              <w:t xml:space="preserve">,</w:t>
            </w:r>
          </w:p>
          <w:p>
            <w:pPr>
              <w:pStyle w:val="0"/>
              <w:jc w:val="center"/>
            </w:pPr>
            <w:hyperlink w:history="0" r:id="rId39" w:tooltip="Постановление Правительства Курской области от 01.11.2023 N 1140-пп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color w:val="392c69"/>
              </w:rPr>
              <w:t xml:space="preserve"> Правительства Курской области</w:t>
            </w:r>
          </w:p>
          <w:p>
            <w:pPr>
              <w:pStyle w:val="0"/>
              <w:jc w:val="center"/>
            </w:pPr>
            <w:r>
              <w:rPr>
                <w:sz w:val="20"/>
                <w:color w:val="392c69"/>
              </w:rPr>
              <w:t xml:space="preserve">от 01.11.2023 N 1140-пп)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определяет основные задачи, порядок формирования и основные полномочия комитета по тарифам и ценам Курской области (далее - комитет).</w:t>
      </w:r>
    </w:p>
    <w:p>
      <w:pPr>
        <w:pStyle w:val="0"/>
        <w:spacing w:before="200" w:line-rule="auto"/>
        <w:ind w:firstLine="540"/>
        <w:jc w:val="both"/>
      </w:pPr>
      <w:r>
        <w:rPr>
          <w:sz w:val="20"/>
        </w:rPr>
        <w:t xml:space="preserve">2. Комитет является органом исполнительной власти Курской области, осуществляющим государственное регулирование тарифов (цен), создается постановлением Губернатора Курской области в соответствии со структурой исполнительных органов Курской области.</w:t>
      </w:r>
    </w:p>
    <w:p>
      <w:pPr>
        <w:pStyle w:val="0"/>
        <w:jc w:val="both"/>
      </w:pPr>
      <w:r>
        <w:rPr>
          <w:sz w:val="20"/>
        </w:rPr>
        <w:t xml:space="preserve">(п. 2 в ред. </w:t>
      </w:r>
      <w:hyperlink w:history="0" r:id="rId40" w:tooltip="Постановление Администрации Курской области от 25.11.2022 N 1359-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25.11.2022 N 1359-па)</w:t>
      </w:r>
    </w:p>
    <w:p>
      <w:pPr>
        <w:pStyle w:val="0"/>
        <w:spacing w:before="200" w:line-rule="auto"/>
        <w:ind w:firstLine="540"/>
        <w:jc w:val="both"/>
      </w:pPr>
      <w:r>
        <w:rPr>
          <w:sz w:val="20"/>
        </w:rPr>
        <w:t xml:space="preserve">3. Комитет в своей деятельности руководствуется </w:t>
      </w:r>
      <w:hyperlink w:history="0" r:id="rId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актами Президента Российской Федерации, Правительства Российской Федерации, актами и нормативно-методическими документами федерального органа исполнительной власти в области регулирования тарифов, а также актами Курской области.</w:t>
      </w:r>
    </w:p>
    <w:p>
      <w:pPr>
        <w:pStyle w:val="0"/>
        <w:spacing w:before="200" w:line-rule="auto"/>
        <w:ind w:firstLine="540"/>
        <w:jc w:val="both"/>
      </w:pPr>
      <w:r>
        <w:rPr>
          <w:sz w:val="20"/>
        </w:rPr>
        <w:t xml:space="preserve">Комитет осуществляет свою деятельность во взаимодействии с федеральным органом исполнительной власти в области регулирования тарифов, органами исполнительной власти Курской области, органами местного самоуправления, общественными объединениями и иными организациями и принимает в пределах своих полномочий решения самостоятельно.</w:t>
      </w:r>
    </w:p>
    <w:p>
      <w:pPr>
        <w:pStyle w:val="0"/>
        <w:spacing w:before="200" w:line-rule="auto"/>
        <w:ind w:firstLine="540"/>
        <w:jc w:val="both"/>
      </w:pPr>
      <w:r>
        <w:rPr>
          <w:sz w:val="20"/>
        </w:rPr>
        <w:t xml:space="preserve">4. Комитет по вопросам, отнесенным к его компетенции, принимает постановления, нормативные правовые и индивидуальные правовые акты в установленной сфере деятельности, которые обязательны для исполнения на территории Курской области.</w:t>
      </w:r>
    </w:p>
    <w:p>
      <w:pPr>
        <w:pStyle w:val="0"/>
        <w:spacing w:before="200" w:line-rule="auto"/>
        <w:ind w:firstLine="540"/>
        <w:jc w:val="both"/>
      </w:pPr>
      <w:r>
        <w:rPr>
          <w:sz w:val="20"/>
        </w:rPr>
        <w:t xml:space="preserve">5. Комитет является юридическим лицом, имеет расчетные счета в кредитных организациях, бланки и печати со своим наименованием.</w:t>
      </w:r>
    </w:p>
    <w:p>
      <w:pPr>
        <w:pStyle w:val="0"/>
        <w:spacing w:before="200" w:line-rule="auto"/>
        <w:ind w:firstLine="540"/>
        <w:jc w:val="both"/>
      </w:pPr>
      <w:r>
        <w:rPr>
          <w:sz w:val="20"/>
        </w:rPr>
        <w:t xml:space="preserve">6. Полное наименование: комитет по тарифам и ценам Курской области. Сокращенное наименование: КТЦ Курской области.</w:t>
      </w:r>
    </w:p>
    <w:p>
      <w:pPr>
        <w:pStyle w:val="0"/>
        <w:spacing w:before="200" w:line-rule="auto"/>
        <w:ind w:firstLine="540"/>
        <w:jc w:val="both"/>
      </w:pPr>
      <w:r>
        <w:rPr>
          <w:sz w:val="20"/>
        </w:rPr>
        <w:t xml:space="preserve">7. Комитет финансируется за счет средств областного бюджета.</w:t>
      </w:r>
    </w:p>
    <w:p>
      <w:pPr>
        <w:pStyle w:val="0"/>
        <w:spacing w:before="200" w:line-rule="auto"/>
        <w:ind w:firstLine="540"/>
        <w:jc w:val="both"/>
      </w:pPr>
      <w:r>
        <w:rPr>
          <w:sz w:val="20"/>
        </w:rPr>
        <w:t xml:space="preserve">8. Положение о комитете утверждается Правительством Курской области.</w:t>
      </w:r>
    </w:p>
    <w:p>
      <w:pPr>
        <w:pStyle w:val="0"/>
        <w:jc w:val="both"/>
      </w:pPr>
      <w:r>
        <w:rPr>
          <w:sz w:val="20"/>
        </w:rPr>
        <w:t xml:space="preserve">(в ред. </w:t>
      </w:r>
      <w:hyperlink w:history="0" r:id="rId42" w:tooltip="Постановление Администрации Курской области от 25.11.2022 N 1359-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25.11.2022 N 1359-па)</w:t>
      </w:r>
    </w:p>
    <w:p>
      <w:pPr>
        <w:pStyle w:val="0"/>
        <w:spacing w:before="200" w:line-rule="auto"/>
        <w:ind w:firstLine="540"/>
        <w:jc w:val="both"/>
      </w:pPr>
      <w:r>
        <w:rPr>
          <w:sz w:val="20"/>
        </w:rPr>
        <w:t xml:space="preserve">9. Штатная численность комитета утверждается Губернатором Курской области.</w:t>
      </w:r>
    </w:p>
    <w:p>
      <w:pPr>
        <w:pStyle w:val="0"/>
        <w:spacing w:before="200" w:line-rule="auto"/>
        <w:ind w:firstLine="540"/>
        <w:jc w:val="both"/>
      </w:pPr>
      <w:r>
        <w:rPr>
          <w:sz w:val="20"/>
        </w:rPr>
        <w:t xml:space="preserve">10. Местонахождение комитета: 305000, г. Курск, ул. Ленина, д. 12.</w:t>
      </w:r>
    </w:p>
    <w:p>
      <w:pPr>
        <w:pStyle w:val="0"/>
        <w:jc w:val="both"/>
      </w:pPr>
      <w:r>
        <w:rPr>
          <w:sz w:val="20"/>
        </w:rPr>
        <w:t xml:space="preserve">(в ред. </w:t>
      </w:r>
      <w:hyperlink w:history="0" r:id="rId43" w:tooltip="Постановление Администрации Курской области от 07.06.2022 N 624-па &quot;О внесении изменения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07.06.2022 N 624-па)</w:t>
      </w:r>
    </w:p>
    <w:p>
      <w:pPr>
        <w:pStyle w:val="0"/>
        <w:ind w:firstLine="540"/>
        <w:jc w:val="both"/>
      </w:pPr>
      <w:r>
        <w:rPr>
          <w:sz w:val="20"/>
        </w:rPr>
      </w:r>
    </w:p>
    <w:p>
      <w:pPr>
        <w:pStyle w:val="2"/>
        <w:outlineLvl w:val="1"/>
        <w:jc w:val="center"/>
      </w:pPr>
      <w:r>
        <w:rPr>
          <w:sz w:val="20"/>
        </w:rPr>
        <w:t xml:space="preserve">II. Основные задачи комитета</w:t>
      </w:r>
    </w:p>
    <w:p>
      <w:pPr>
        <w:pStyle w:val="0"/>
        <w:ind w:firstLine="540"/>
        <w:jc w:val="both"/>
      </w:pPr>
      <w:r>
        <w:rPr>
          <w:sz w:val="20"/>
        </w:rPr>
      </w:r>
    </w:p>
    <w:p>
      <w:pPr>
        <w:pStyle w:val="0"/>
        <w:ind w:firstLine="540"/>
        <w:jc w:val="both"/>
      </w:pPr>
      <w:r>
        <w:rPr>
          <w:sz w:val="20"/>
        </w:rPr>
        <w:t xml:space="preserve">Основными задачами комитета являются:</w:t>
      </w:r>
    </w:p>
    <w:p>
      <w:pPr>
        <w:pStyle w:val="0"/>
        <w:spacing w:before="200" w:line-rule="auto"/>
        <w:ind w:firstLine="540"/>
        <w:jc w:val="both"/>
      </w:pPr>
      <w:r>
        <w:rPr>
          <w:sz w:val="20"/>
        </w:rPr>
        <w:t xml:space="preserve">1. Установление подлежащих государственному регулированию цен (тарифов) в сфере электроэнергетики и теплоснабжения.</w:t>
      </w:r>
    </w:p>
    <w:p>
      <w:pPr>
        <w:pStyle w:val="0"/>
        <w:spacing w:before="200" w:line-rule="auto"/>
        <w:ind w:firstLine="540"/>
        <w:jc w:val="both"/>
      </w:pPr>
      <w:r>
        <w:rPr>
          <w:sz w:val="20"/>
        </w:rPr>
        <w:t xml:space="preserve">2. Соблюдение баланса экономических интересов поставщиков и потребителей электрической энергии (мощности), а также теплоснабжающих организаций и потребителей тепловой энергии (мощности).</w:t>
      </w:r>
    </w:p>
    <w:p>
      <w:pPr>
        <w:pStyle w:val="0"/>
        <w:spacing w:before="200" w:line-rule="auto"/>
        <w:ind w:firstLine="540"/>
        <w:jc w:val="both"/>
      </w:pPr>
      <w:r>
        <w:rPr>
          <w:sz w:val="20"/>
        </w:rPr>
        <w:t xml:space="preserve">3. Недопущение установления для отдельных категорий потребителей льготных цен (тарифов) на электрическую энергию (мощность), тепловую энергию (мощность) и теплоноситель за счет повышения цен (тарифов) для других потребителей.</w:t>
      </w:r>
    </w:p>
    <w:p>
      <w:pPr>
        <w:pStyle w:val="0"/>
        <w:spacing w:before="200" w:line-rule="auto"/>
        <w:ind w:firstLine="540"/>
        <w:jc w:val="both"/>
      </w:pPr>
      <w:r>
        <w:rPr>
          <w:sz w:val="20"/>
        </w:rPr>
        <w:t xml:space="preserve">4. Создание экономических стимулов обеспечения повышения энергетической эффективности систем тепло- и электроснабжения и использования энергосберегающих технологий в процессах использования тепловой энергии (мощности) и электрической энергии (мощности).</w:t>
      </w:r>
    </w:p>
    <w:p>
      <w:pPr>
        <w:pStyle w:val="0"/>
        <w:spacing w:before="200" w:line-rule="auto"/>
        <w:ind w:firstLine="540"/>
        <w:jc w:val="both"/>
      </w:pPr>
      <w:r>
        <w:rPr>
          <w:sz w:val="20"/>
        </w:rPr>
        <w:t xml:space="preserve">5. Организация и обеспечение мобилизационной подготовки и мобилизации по вопросам, входящим в сферу ведения комитета.</w:t>
      </w:r>
    </w:p>
    <w:p>
      <w:pPr>
        <w:pStyle w:val="0"/>
        <w:spacing w:before="200" w:line-rule="auto"/>
        <w:ind w:firstLine="540"/>
        <w:jc w:val="both"/>
      </w:pPr>
      <w:r>
        <w:rPr>
          <w:sz w:val="20"/>
        </w:rPr>
        <w:t xml:space="preserve">6. Организация и обеспечение воинского учета и бронирования на период мобилизации и в военное время граждан, пребывающих в запасе Вооруженных Сил Российской Федерации, работающих в комитете.</w:t>
      </w:r>
    </w:p>
    <w:p>
      <w:pPr>
        <w:pStyle w:val="0"/>
        <w:spacing w:before="200" w:line-rule="auto"/>
        <w:ind w:firstLine="540"/>
        <w:jc w:val="both"/>
      </w:pPr>
      <w:r>
        <w:rPr>
          <w:sz w:val="20"/>
        </w:rPr>
        <w:t xml:space="preserve">7. Обеспечение при реализации своих полномочий приоритета целей и задач по развитию конкуренции на соответствующих товарных рынках.</w:t>
      </w:r>
    </w:p>
    <w:p>
      <w:pPr>
        <w:pStyle w:val="0"/>
        <w:jc w:val="both"/>
      </w:pPr>
      <w:r>
        <w:rPr>
          <w:sz w:val="20"/>
        </w:rPr>
        <w:t xml:space="preserve">(п. 7 введен </w:t>
      </w:r>
      <w:hyperlink w:history="0" r:id="rId44"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11.09.2018 N 732-па)</w:t>
      </w:r>
    </w:p>
    <w:p>
      <w:pPr>
        <w:pStyle w:val="0"/>
        <w:ind w:firstLine="540"/>
        <w:jc w:val="both"/>
      </w:pPr>
      <w:r>
        <w:rPr>
          <w:sz w:val="20"/>
        </w:rPr>
      </w:r>
    </w:p>
    <w:p>
      <w:pPr>
        <w:pStyle w:val="2"/>
        <w:outlineLvl w:val="1"/>
        <w:jc w:val="center"/>
      </w:pPr>
      <w:r>
        <w:rPr>
          <w:sz w:val="20"/>
        </w:rPr>
        <w:t xml:space="preserve">III. Основные функции комитета</w:t>
      </w:r>
    </w:p>
    <w:p>
      <w:pPr>
        <w:pStyle w:val="0"/>
        <w:ind w:firstLine="540"/>
        <w:jc w:val="both"/>
      </w:pPr>
      <w:r>
        <w:rPr>
          <w:sz w:val="20"/>
        </w:rPr>
      </w:r>
    </w:p>
    <w:p>
      <w:pPr>
        <w:pStyle w:val="0"/>
        <w:ind w:firstLine="540"/>
        <w:jc w:val="both"/>
      </w:pPr>
      <w:r>
        <w:rPr>
          <w:sz w:val="20"/>
        </w:rPr>
        <w:t xml:space="preserve">1. Комитет в целях реализации возложенных на него задач в электроэнергетике:</w:t>
      </w:r>
    </w:p>
    <w:p>
      <w:pPr>
        <w:pStyle w:val="0"/>
        <w:spacing w:before="200" w:line-rule="auto"/>
        <w:ind w:firstLine="540"/>
        <w:jc w:val="both"/>
      </w:pPr>
      <w:r>
        <w:rPr>
          <w:sz w:val="20"/>
        </w:rPr>
        <w:t xml:space="preserve">1.1. В соответствии с Методическими указаниями, утверждаемыми Федеральной антимонопольной службой, устанавливает на очередной финансовый год на розничном рынке:</w:t>
      </w:r>
    </w:p>
    <w:p>
      <w:pPr>
        <w:pStyle w:val="0"/>
        <w:spacing w:before="200" w:line-rule="auto"/>
        <w:ind w:firstLine="540"/>
        <w:jc w:val="both"/>
      </w:pPr>
      <w:r>
        <w:rPr>
          <w:sz w:val="20"/>
        </w:rPr>
        <w:t xml:space="preserve">а) цены (тарифы) на электрическую энергию (мощность), поставляемую населению и приравненным к нему категориям потребителей, в пределах установленных Федеральной антимонопольной службой предельных (минимального и (или) максимального) уровней цен (тарифов) (отдельно на электрическую энергию (мощность), поставляемую населению и приравненным к нему категориям потребителей в пределах социальной нормы потребления и сверх этой нормы, - в случае, если в Курской области принято решение об установлении социальной нормы потребления);</w:t>
      </w:r>
    </w:p>
    <w:p>
      <w:pPr>
        <w:pStyle w:val="0"/>
        <w:spacing w:before="200" w:line-rule="auto"/>
        <w:ind w:firstLine="540"/>
        <w:jc w:val="both"/>
      </w:pPr>
      <w:r>
        <w:rPr>
          <w:sz w:val="20"/>
        </w:rPr>
        <w:t xml:space="preserve">б) цены (тарифы) на услуги по передаче электрической энергии по электрическим сетям, принадлежащим на праве собственности или ином законном основании территориальным сетевым организациям, включая:</w:t>
      </w:r>
    </w:p>
    <w:p>
      <w:pPr>
        <w:pStyle w:val="0"/>
        <w:spacing w:before="200" w:line-rule="auto"/>
        <w:ind w:firstLine="540"/>
        <w:jc w:val="both"/>
      </w:pPr>
      <w:r>
        <w:rPr>
          <w:sz w:val="20"/>
        </w:rPr>
        <w:t xml:space="preserve">единые (котловые) тарифы;</w:t>
      </w:r>
    </w:p>
    <w:p>
      <w:pPr>
        <w:pStyle w:val="0"/>
        <w:spacing w:before="200" w:line-rule="auto"/>
        <w:ind w:firstLine="540"/>
        <w:jc w:val="both"/>
      </w:pPr>
      <w:r>
        <w:rPr>
          <w:sz w:val="20"/>
        </w:rPr>
        <w:t xml:space="preserve">тарифы взаиморасчетов между двумя сетевыми организациями;</w:t>
      </w:r>
    </w:p>
    <w:p>
      <w:pPr>
        <w:pStyle w:val="0"/>
        <w:spacing w:before="200" w:line-rule="auto"/>
        <w:ind w:firstLine="540"/>
        <w:jc w:val="both"/>
      </w:pPr>
      <w:r>
        <w:rPr>
          <w:sz w:val="20"/>
        </w:rPr>
        <w:t xml:space="preserve">цены (тарифы) на услуги по передаче электрической энергии для сетевых организаций, обслуживающих преимущественно одного потребителя;</w:t>
      </w:r>
    </w:p>
    <w:p>
      <w:pPr>
        <w:pStyle w:val="0"/>
        <w:spacing w:before="200" w:line-rule="auto"/>
        <w:ind w:firstLine="540"/>
        <w:jc w:val="both"/>
      </w:pPr>
      <w:r>
        <w:rPr>
          <w:sz w:val="20"/>
        </w:rPr>
        <w:t xml:space="preserve">в) сбытовые надбавки гарантирующих поставщиков электрической энергии;</w:t>
      </w:r>
    </w:p>
    <w:p>
      <w:pPr>
        <w:pStyle w:val="0"/>
        <w:spacing w:before="200" w:line-rule="auto"/>
        <w:ind w:firstLine="540"/>
        <w:jc w:val="both"/>
      </w:pPr>
      <w:r>
        <w:rPr>
          <w:sz w:val="20"/>
        </w:rPr>
        <w:t xml:space="preserve">г) цены (тарифы) или предельные (минимальные и (или) максимальные) уровни цен (тарифов) на электрическую энергию (мощность), произведенную на функционирующих на основе использования возобновляемых источников энергии квалифицированных генерирующих объектах и приобретаемую в целях компенсации потерь в электрических сетях;</w:t>
      </w:r>
    </w:p>
    <w:p>
      <w:pPr>
        <w:pStyle w:val="0"/>
        <w:spacing w:before="200" w:line-rule="auto"/>
        <w:ind w:firstLine="540"/>
        <w:jc w:val="both"/>
      </w:pPr>
      <w:r>
        <w:rPr>
          <w:sz w:val="20"/>
        </w:rPr>
        <w:t xml:space="preserve">д) плату за технологическое присоединение к электрическим сетям территориальных сетевых организаций и (или) стандартизированные тарифные ставки, определяющие величину этой платы;</w:t>
      </w:r>
    </w:p>
    <w:p>
      <w:pPr>
        <w:pStyle w:val="0"/>
        <w:spacing w:before="200" w:line-rule="auto"/>
        <w:ind w:firstLine="540"/>
        <w:jc w:val="both"/>
      </w:pPr>
      <w:r>
        <w:rPr>
          <w:sz w:val="20"/>
        </w:rPr>
        <w:t xml:space="preserve">е) цены (тарифы) на электрическую энергию при введении государственного регулирования в чрезвычайных ситуациях в соответствии со </w:t>
      </w:r>
      <w:hyperlink w:history="0" r:id="rId45" w:tooltip="Федеральный закон от 26.03.2003 N 35-ФЗ (ред. от 02.11.2023) &quot;Об электроэнергетике&quot; {КонсультантПлюс}">
        <w:r>
          <w:rPr>
            <w:sz w:val="20"/>
            <w:color w:val="0000ff"/>
          </w:rPr>
          <w:t xml:space="preserve">статьей 23.3</w:t>
        </w:r>
      </w:hyperlink>
      <w:r>
        <w:rPr>
          <w:sz w:val="20"/>
        </w:rPr>
        <w:t xml:space="preserve"> Федерального закона "Об электроэнергетике".</w:t>
      </w:r>
    </w:p>
    <w:p>
      <w:pPr>
        <w:pStyle w:val="0"/>
        <w:spacing w:before="200" w:line-rule="auto"/>
        <w:ind w:firstLine="540"/>
        <w:jc w:val="both"/>
      </w:pPr>
      <w:r>
        <w:rPr>
          <w:sz w:val="20"/>
        </w:rPr>
        <w:t xml:space="preserve">1.2. Принимает участие в:</w:t>
      </w:r>
    </w:p>
    <w:p>
      <w:pPr>
        <w:pStyle w:val="0"/>
        <w:spacing w:before="200" w:line-rule="auto"/>
        <w:ind w:firstLine="540"/>
        <w:jc w:val="both"/>
      </w:pPr>
      <w:r>
        <w:rPr>
          <w:sz w:val="20"/>
        </w:rPr>
        <w:t xml:space="preserve">а) формировании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w:t>
      </w:r>
    </w:p>
    <w:p>
      <w:pPr>
        <w:pStyle w:val="0"/>
        <w:spacing w:before="200" w:line-rule="auto"/>
        <w:ind w:firstLine="540"/>
        <w:jc w:val="both"/>
      </w:pPr>
      <w:r>
        <w:rPr>
          <w:sz w:val="20"/>
        </w:rPr>
        <w:t xml:space="preserve">б) назначении или замене гарантирующих поставщиков и определении или изменении границ зон их деятельности в порядке, установленном основными положениями функционирования розничных рынков;</w:t>
      </w:r>
    </w:p>
    <w:p>
      <w:pPr>
        <w:pStyle w:val="0"/>
        <w:spacing w:before="200" w:line-rule="auto"/>
        <w:ind w:firstLine="540"/>
        <w:jc w:val="both"/>
      </w:pPr>
      <w:r>
        <w:rPr>
          <w:sz w:val="20"/>
        </w:rPr>
        <w:t xml:space="preserve">в) рассмотрении проектов инвестиционных программ субъектов электроэнергетики в части оценки предложений субъектов электроэнергетики по включению инвестиционных ресурсов, необходимых для реализации инвестиционной программы, в цены (тарифы), регулируемые комитетом, и оценки соответствия проектов инвестиционных программ сетевых организаций целевым значениям показателей надежности и качества услуг.</w:t>
      </w:r>
    </w:p>
    <w:p>
      <w:pPr>
        <w:pStyle w:val="0"/>
        <w:jc w:val="both"/>
      </w:pPr>
      <w:r>
        <w:rPr>
          <w:sz w:val="20"/>
        </w:rPr>
        <w:t xml:space="preserve">(пп. "в" введен </w:t>
      </w:r>
      <w:hyperlink w:history="0" r:id="rId46"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19.05.2022 N 567-па)</w:t>
      </w:r>
    </w:p>
    <w:p>
      <w:pPr>
        <w:pStyle w:val="0"/>
        <w:spacing w:before="200" w:line-rule="auto"/>
        <w:ind w:firstLine="540"/>
        <w:jc w:val="both"/>
      </w:pPr>
      <w:r>
        <w:rPr>
          <w:sz w:val="20"/>
        </w:rPr>
        <w:t xml:space="preserve">1.3. Осуществляет урегулирование споров, связанных с применением территориальными сетевыми организациями платы за технологическое присоединение к электрическим сетям и (или) стандартизированных тарифных ставок, определяющих величину этой платы.</w:t>
      </w:r>
    </w:p>
    <w:p>
      <w:pPr>
        <w:pStyle w:val="0"/>
        <w:spacing w:before="200" w:line-rule="auto"/>
        <w:ind w:firstLine="540"/>
        <w:jc w:val="both"/>
      </w:pPr>
      <w:r>
        <w:rPr>
          <w:sz w:val="20"/>
        </w:rPr>
        <w:t xml:space="preserve">1.4. Осуществляет мониторинг уровня регулируемых в соответствии с Федеральным </w:t>
      </w:r>
      <w:hyperlink w:history="0" r:id="rId47" w:tooltip="Федеральный закон от 26.03.2003 N 35-ФЗ (ред. от 02.11.2023) &quot;Об электроэнергетике&quot; {КонсультантПлюс}">
        <w:r>
          <w:rPr>
            <w:sz w:val="20"/>
            <w:color w:val="0000ff"/>
          </w:rPr>
          <w:t xml:space="preserve">законом</w:t>
        </w:r>
      </w:hyperlink>
      <w:r>
        <w:rPr>
          <w:sz w:val="20"/>
        </w:rPr>
        <w:t xml:space="preserve"> "Об электроэнергетике" цен (тарифов) и влияющих на их изменение факторов, а также уровня нерегулируемых цен на электрическую энергию (мощность) в порядке, установленном Правительством Российской Федерации.</w:t>
      </w:r>
    </w:p>
    <w:p>
      <w:pPr>
        <w:pStyle w:val="0"/>
        <w:spacing w:before="200" w:line-rule="auto"/>
        <w:ind w:firstLine="540"/>
        <w:jc w:val="both"/>
      </w:pPr>
      <w:r>
        <w:rPr>
          <w:sz w:val="20"/>
        </w:rPr>
        <w:t xml:space="preserve">1.5. По согласованию с Федеральной антимонопольной службой заключает с территориальной сетевой организацией соглашение об условиях осуществления регулируемых видов деятельности.</w:t>
      </w:r>
    </w:p>
    <w:p>
      <w:pPr>
        <w:pStyle w:val="0"/>
        <w:jc w:val="both"/>
      </w:pPr>
      <w:r>
        <w:rPr>
          <w:sz w:val="20"/>
        </w:rPr>
        <w:t xml:space="preserve">(п. 1.5 в ред. </w:t>
      </w:r>
      <w:hyperlink w:history="0" r:id="rId48" w:tooltip="Постановление Администрации Курской области от 17.02.2021 N 14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17.02.2021 N 142-па)</w:t>
      </w:r>
    </w:p>
    <w:p>
      <w:pPr>
        <w:pStyle w:val="0"/>
        <w:spacing w:before="200" w:line-rule="auto"/>
        <w:ind w:firstLine="540"/>
        <w:jc w:val="both"/>
      </w:pPr>
      <w:r>
        <w:rPr>
          <w:sz w:val="20"/>
        </w:rPr>
        <w:t xml:space="preserve">1.6. Устанавливает уровень надежности и качества реализуемых товаров (услуг) для электросетевых организаций в соответствии с методическими указаниями по расчету уровня надежности и качества реализуемых товаров (услуг), утверждаемыми Министерством энергетики Российской Федерации по согласованию с Федеральной антимонопольной службой и Министерством экономического развития Российской Федерации, и контролирует соблюдение уровня надежности и качества реализуемых товаров (услуг).</w:t>
      </w:r>
    </w:p>
    <w:p>
      <w:pPr>
        <w:pStyle w:val="0"/>
        <w:jc w:val="both"/>
      </w:pPr>
      <w:r>
        <w:rPr>
          <w:sz w:val="20"/>
        </w:rPr>
        <w:t xml:space="preserve">(п. 1.6 введен </w:t>
      </w:r>
      <w:hyperlink w:history="0" r:id="rId49"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19.05.2022 N 567-па)</w:t>
      </w:r>
    </w:p>
    <w:p>
      <w:pPr>
        <w:pStyle w:val="0"/>
        <w:spacing w:before="200" w:line-rule="auto"/>
        <w:ind w:firstLine="540"/>
        <w:jc w:val="both"/>
      </w:pPr>
      <w:r>
        <w:rPr>
          <w:sz w:val="20"/>
        </w:rPr>
        <w:t xml:space="preserve">2. Комитет в целях реализации возложенных на него задач в сфере теплоснабжения:</w:t>
      </w:r>
    </w:p>
    <w:p>
      <w:pPr>
        <w:pStyle w:val="0"/>
        <w:spacing w:before="200" w:line-rule="auto"/>
        <w:ind w:firstLine="540"/>
        <w:jc w:val="both"/>
      </w:pPr>
      <w:r>
        <w:rPr>
          <w:sz w:val="20"/>
        </w:rPr>
        <w:t xml:space="preserve">2.1. Устанавливает (за исключением ценовых зон теплоснабжения) тарифы на:</w:t>
      </w:r>
    </w:p>
    <w:p>
      <w:pPr>
        <w:pStyle w:val="0"/>
        <w:jc w:val="both"/>
      </w:pPr>
      <w:r>
        <w:rPr>
          <w:sz w:val="20"/>
        </w:rPr>
        <w:t xml:space="preserve">(в ред. </w:t>
      </w:r>
      <w:hyperlink w:history="0" r:id="rId50"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Мегаватт и более,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w:t>
      </w:r>
    </w:p>
    <w:p>
      <w:pPr>
        <w:pStyle w:val="0"/>
        <w:spacing w:before="200" w:line-rule="auto"/>
        <w:ind w:firstLine="540"/>
        <w:jc w:val="both"/>
      </w:pPr>
      <w:r>
        <w:rPr>
          <w:sz w:val="20"/>
        </w:rPr>
        <w:t xml:space="preserve">б) тепловую энергию (мощность), поставляемую теплоснабжающими организациями потребителям, в соответствии с установленными федеральным органом исполнительной власти в области государственного регулирования тарифов в сфере теплоснабжения предельными (минимальным и (или) максимальным) уровнями указанных тарифов, а также тарифы на тепловую энергию (мощность), поставляемую теплоснабжающими организациями другим теплоснабжающим организациям;</w:t>
      </w:r>
    </w:p>
    <w:p>
      <w:pPr>
        <w:pStyle w:val="0"/>
        <w:spacing w:before="200" w:line-rule="auto"/>
        <w:ind w:firstLine="540"/>
        <w:jc w:val="both"/>
      </w:pPr>
      <w:r>
        <w:rPr>
          <w:sz w:val="20"/>
        </w:rPr>
        <w:t xml:space="preserve">в) теплоноситель, поставляемый теплоснабжающими организациями потребителям, другим теплоснабжающим организациям;</w:t>
      </w:r>
    </w:p>
    <w:p>
      <w:pPr>
        <w:pStyle w:val="0"/>
        <w:spacing w:before="200" w:line-rule="auto"/>
        <w:ind w:firstLine="540"/>
        <w:jc w:val="both"/>
      </w:pPr>
      <w:r>
        <w:rPr>
          <w:sz w:val="20"/>
        </w:rPr>
        <w:t xml:space="preserve">г) услуги по передаче тепловой энергии, теплоносителя;</w:t>
      </w:r>
    </w:p>
    <w:p>
      <w:pPr>
        <w:pStyle w:val="0"/>
        <w:spacing w:before="200" w:line-rule="auto"/>
        <w:ind w:firstLine="540"/>
        <w:jc w:val="both"/>
      </w:pPr>
      <w:r>
        <w:rPr>
          <w:sz w:val="20"/>
        </w:rPr>
        <w:t xml:space="preserve">д) горячую воду, поставляемую теплоснабжающими организациями потребителям, другим теплоснабжающим организациям с использованием открытых систем теплоснабжения (горячего водоснабжения).</w:t>
      </w:r>
    </w:p>
    <w:p>
      <w:pPr>
        <w:pStyle w:val="0"/>
        <w:spacing w:before="200" w:line-rule="auto"/>
        <w:ind w:firstLine="540"/>
        <w:jc w:val="both"/>
      </w:pPr>
      <w:r>
        <w:rPr>
          <w:sz w:val="20"/>
        </w:rPr>
        <w:t xml:space="preserve">2.2. Устанавливает (за исключением ценовых зон теплоснабжения) плату за:</w:t>
      </w:r>
    </w:p>
    <w:p>
      <w:pPr>
        <w:pStyle w:val="0"/>
        <w:jc w:val="both"/>
      </w:pPr>
      <w:r>
        <w:rPr>
          <w:sz w:val="20"/>
        </w:rPr>
        <w:t xml:space="preserve">(в ред. </w:t>
      </w:r>
      <w:hyperlink w:history="0" r:id="rId51"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а) услуги по поддержанию резервной тепловой мощности при отсутствии потребления тепловой энергии;</w:t>
      </w:r>
    </w:p>
    <w:p>
      <w:pPr>
        <w:pStyle w:val="0"/>
        <w:spacing w:before="200" w:line-rule="auto"/>
        <w:ind w:firstLine="540"/>
        <w:jc w:val="both"/>
      </w:pPr>
      <w:r>
        <w:rPr>
          <w:sz w:val="20"/>
        </w:rPr>
        <w:t xml:space="preserve">б) подключение (технологическое присоединение) к системе теплоснабжения.</w:t>
      </w:r>
    </w:p>
    <w:p>
      <w:pPr>
        <w:pStyle w:val="0"/>
        <w:spacing w:before="200" w:line-rule="auto"/>
        <w:ind w:firstLine="540"/>
        <w:jc w:val="both"/>
      </w:pPr>
      <w:r>
        <w:rPr>
          <w:sz w:val="20"/>
        </w:rPr>
        <w:t xml:space="preserve">2.2.1. Устанавливает в ценовых зонах теплоснабжения плату за подключение (технологическое присоединение) к системе теплоснабжения, применяемую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 к системе теплоснабжения.</w:t>
      </w:r>
    </w:p>
    <w:p>
      <w:pPr>
        <w:pStyle w:val="0"/>
        <w:jc w:val="both"/>
      </w:pPr>
      <w:r>
        <w:rPr>
          <w:sz w:val="20"/>
        </w:rPr>
        <w:t xml:space="preserve">(п. 2.2.1 введен </w:t>
      </w:r>
      <w:hyperlink w:history="0" r:id="rId52"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2.2.2. Осуществляет в ценовых зонах теплоснабжения индексацию:</w:t>
      </w:r>
    </w:p>
    <w:p>
      <w:pPr>
        <w:pStyle w:val="0"/>
        <w:spacing w:before="200" w:line-rule="auto"/>
        <w:ind w:firstLine="540"/>
        <w:jc w:val="both"/>
      </w:pPr>
      <w:r>
        <w:rPr>
          <w:sz w:val="20"/>
        </w:rPr>
        <w:t xml:space="preserve">а) тарифа на услуги по передаче тепловой энергии, теплоносителя, установленного для соответствующей теплосетевой организации и действующего на дату окончания переходного периода в ценовых зонах теплоснабжения, в целях осуществления расчетов за оказываемые услуги по передаче тепловой энергии, теплоносителя в случаях возникновения разногласий в отношении цены на услуги по передаче тепловой энергии, теплоносителя между единой теплоснабжающей организацией и теплосетевой организацией;</w:t>
      </w:r>
    </w:p>
    <w:p>
      <w:pPr>
        <w:pStyle w:val="0"/>
        <w:spacing w:before="200" w:line-rule="auto"/>
        <w:ind w:firstLine="540"/>
        <w:jc w:val="both"/>
      </w:pPr>
      <w:r>
        <w:rPr>
          <w:sz w:val="20"/>
        </w:rPr>
        <w:t xml:space="preserve">б) ставки за тепловую энергию двухставочного тарифа, установленной для соответствующей теплоснабжающей организации и действующей на дату окончания переходного периода в ценовых зонах теплоснабжения, в целях осуществления расчетов за произведенную тепловую энергию (мощность) в случаях возникновения разногласий в отношении цены на тепловую энергию (мощность) между единой теплоснабжающей организацией и собственником или законным владельцем источников тепловой энергии, в отношении которых принято решение о приостановлении вывода указанных источников тепловой энергии из эксплуатации в соответствии с Федеральным </w:t>
      </w:r>
      <w:hyperlink w:history="0" r:id="rId53"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spacing w:before="200" w:line-rule="auto"/>
        <w:ind w:firstLine="540"/>
        <w:jc w:val="both"/>
      </w:pPr>
      <w:r>
        <w:rPr>
          <w:sz w:val="20"/>
        </w:rPr>
        <w:t xml:space="preserve">в) величины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для соответствующей теплоснабжающей организации и действующем на дату окончания переходного периода в ценовых зонах теплоснабжения, в целях осуществления расчетов за произведенную тепловую энергию (мощность) в случаях возникновения разногласий в отношении цены на тепловую энергию (мощность) между единой теплоснабжающей организацией и собственником или законным владельцем источников тепловой энергии, в отношении которых принято решение о приостановлении вывода указанных источников тепловой энергии из эксплуатации в соответствии с Федеральным </w:t>
      </w:r>
      <w:hyperlink w:history="0" r:id="rId54"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2.2.2 введен </w:t>
      </w:r>
      <w:hyperlink w:history="0" r:id="rId55"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2.3. Принимает в соответствии с Федеральным </w:t>
      </w:r>
      <w:hyperlink w:history="0" r:id="rId56"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решения о частичной или полной отмене регулирования тарифов на тепловую энергию (мощность), о введении регулирования тарифов в сфере теплоснабжения после его отмены.</w:t>
      </w:r>
    </w:p>
    <w:p>
      <w:pPr>
        <w:pStyle w:val="0"/>
        <w:spacing w:before="200" w:line-rule="auto"/>
        <w:ind w:firstLine="540"/>
        <w:jc w:val="both"/>
      </w:pPr>
      <w:r>
        <w:rPr>
          <w:sz w:val="20"/>
        </w:rPr>
        <w:t xml:space="preserve">2.4. Отменяет в порядке, установленном Правительством Российской Федерации, решения органа местного самоуправления, принятые во исполнение переданных ему в соответствии с законом Курской области полномочий в соответствии с Федеральным </w:t>
      </w:r>
      <w:hyperlink w:history="0" r:id="rId57"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но противоречащие законодательству Российской Федерации или принятые с превышением предоставленной ему компетенции.</w:t>
      </w:r>
    </w:p>
    <w:p>
      <w:pPr>
        <w:pStyle w:val="0"/>
        <w:spacing w:before="200" w:line-rule="auto"/>
        <w:ind w:firstLine="540"/>
        <w:jc w:val="both"/>
      </w:pPr>
      <w:r>
        <w:rPr>
          <w:sz w:val="20"/>
        </w:rPr>
        <w:t xml:space="preserve">2.5. Определяет плановые и фактические значения показателей надежности и энергетической эффективности объектов теплоснабжения.</w:t>
      </w:r>
    </w:p>
    <w:p>
      <w:pPr>
        <w:pStyle w:val="0"/>
        <w:spacing w:before="200" w:line-rule="auto"/>
        <w:ind w:firstLine="540"/>
        <w:jc w:val="both"/>
      </w:pPr>
      <w:r>
        <w:rPr>
          <w:sz w:val="20"/>
        </w:rPr>
        <w:t xml:space="preserve">2.6. Согласовывает инвестиционные программы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законодательством Российской Федерации об электроэнергетике) в случае утверждения инвестиционных программ органами местного самоуправления или органами исполнительной власти Курской области, в полномочия которых не входит установление регулируемых цен (тарифов).</w:t>
      </w:r>
    </w:p>
    <w:p>
      <w:pPr>
        <w:pStyle w:val="0"/>
        <w:spacing w:before="200" w:line-rule="auto"/>
        <w:ind w:firstLine="540"/>
        <w:jc w:val="both"/>
      </w:pPr>
      <w:r>
        <w:rPr>
          <w:sz w:val="20"/>
        </w:rPr>
        <w:t xml:space="preserve">Осуществляет контроль за выполнением инвестиционных программ организаций, осуществляющих регулируемые виды деятельности в сфере теплоснабжения (за исключением таких программ, которые утверждаются в соответствии с законодательством Российской Федерации об электроэнергетике) в части использования инвестиционных ресурсов, включаемых в регулируемые комитетом цены (тарифы), а также за достижением этими организациями плановых значений показателей надежности и энергетической эффективности объектов теплоснабжения в результате реализации мероприятий таких программ.</w:t>
      </w:r>
    </w:p>
    <w:p>
      <w:pPr>
        <w:pStyle w:val="0"/>
        <w:jc w:val="both"/>
      </w:pPr>
      <w:r>
        <w:rPr>
          <w:sz w:val="20"/>
        </w:rPr>
        <w:t xml:space="preserve">(п. 2.6 в ред. </w:t>
      </w:r>
      <w:hyperlink w:history="0" r:id="rId58" w:tooltip="Постановление Администрации Курской области от 09.07.2018 N 554-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09.07.2018 N 554-па)</w:t>
      </w:r>
    </w:p>
    <w:p>
      <w:pPr>
        <w:pStyle w:val="0"/>
        <w:spacing w:before="200" w:line-rule="auto"/>
        <w:ind w:firstLine="540"/>
        <w:jc w:val="both"/>
      </w:pPr>
      <w:r>
        <w:rPr>
          <w:sz w:val="20"/>
        </w:rPr>
        <w:t xml:space="preserve">2.7. Осуществляет в случаях, предусмотренных законодательством Российской Федерации о концессионных соглашениях, согласование значений долгосрочных параметров государственного регулирования цен (тарифов) в сфере теплоснабжения (долгосрочных параметров регулирования деятельности концессионера), а также предварительное согласование их изменений.</w:t>
      </w:r>
    </w:p>
    <w:p>
      <w:pPr>
        <w:pStyle w:val="0"/>
        <w:spacing w:before="200" w:line-rule="auto"/>
        <w:ind w:firstLine="540"/>
        <w:jc w:val="both"/>
      </w:pPr>
      <w:r>
        <w:rPr>
          <w:sz w:val="20"/>
        </w:rPr>
        <w:t xml:space="preserve">2.8. Осуществляет в случае, предусмотренном Федеральным </w:t>
      </w:r>
      <w:hyperlink w:history="0" r:id="rId59"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согласование значений долгосрочных параметров государственного регулирования цен (тарифов) в сфере теплоснабжения, включаемых в конкурсную документацию.</w:t>
      </w:r>
    </w:p>
    <w:p>
      <w:pPr>
        <w:pStyle w:val="0"/>
        <w:spacing w:before="200" w:line-rule="auto"/>
        <w:ind w:firstLine="540"/>
        <w:jc w:val="both"/>
      </w:pPr>
      <w:r>
        <w:rPr>
          <w:sz w:val="20"/>
        </w:rPr>
        <w:t xml:space="preserve">2.9. Осуществляет в установленном Правительством Российской Федерации порядке согласование решения организатора конкурса или концедента о выборе метода регулирования тарифов в сфере теплоснабжения в соответствии с законодательством Российской Федерации о концессионных соглашениях и Федеральным </w:t>
      </w:r>
      <w:hyperlink w:history="0" r:id="rId60"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spacing w:before="200" w:line-rule="auto"/>
        <w:ind w:firstLine="540"/>
        <w:jc w:val="both"/>
      </w:pPr>
      <w:r>
        <w:rPr>
          <w:sz w:val="20"/>
        </w:rPr>
        <w:t xml:space="preserve">2.10. Предоставляет по запросу организатора конкурса или концедента в порядке, установленном нормативными правовыми актами Российской Федерации в сфере теплоснабжения, информацию о ценах, величинах, значениях и параметрах, включаемых в конкурсную документацию.</w:t>
      </w:r>
    </w:p>
    <w:p>
      <w:pPr>
        <w:pStyle w:val="0"/>
        <w:spacing w:before="200" w:line-rule="auto"/>
        <w:ind w:firstLine="540"/>
        <w:jc w:val="both"/>
      </w:pPr>
      <w:r>
        <w:rPr>
          <w:sz w:val="20"/>
        </w:rPr>
        <w:t xml:space="preserve">2.11. Согласовывает в случаях, установленных законодательством Российской Федерации о концессионных соглашениях, установление, изменение и корректировку регулируемых цен (тарифов) на производимые и реализуемые концессионером товары и оказываемые услуги до конца срока действия концессионного соглашения по правилам, действующим на момент соответственно установления, изменения и корректировки цен (тарифов) и предусмотренным федеральными законами, иными нормативными правовыми актами Российской Федерации, законами Курской области, а также иными нормативными правовыми актами Курской области.</w:t>
      </w:r>
    </w:p>
    <w:p>
      <w:pPr>
        <w:pStyle w:val="0"/>
        <w:spacing w:before="200" w:line-rule="auto"/>
        <w:ind w:firstLine="540"/>
        <w:jc w:val="both"/>
      </w:pPr>
      <w:r>
        <w:rPr>
          <w:sz w:val="20"/>
        </w:rPr>
        <w:t xml:space="preserve">2.12. Согласовывает в случаях, установленных Федеральным </w:t>
      </w:r>
      <w:hyperlink w:history="0" r:id="rId61"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установление, изменение и корректировку регулируемых цен (тарифов) на производимые и реализуемые арендатором товары и оказываемые услуги в сфере теплоснабжения до конца срока действия договора аренды по правилам, действующим на момент соответственно установления, изменения и корректировки цен (тарифов) и предусмотренным федеральными законами, иными нормативными правовыми актами Российской Федерации, законами Курской области, а также иными нормативными правовыми актами Курской области.</w:t>
      </w:r>
    </w:p>
    <w:p>
      <w:pPr>
        <w:pStyle w:val="0"/>
        <w:spacing w:before="200" w:line-rule="auto"/>
        <w:ind w:left="540"/>
        <w:jc w:val="both"/>
      </w:pPr>
      <w:r>
        <w:rPr>
          <w:sz w:val="20"/>
        </w:rPr>
        <w:t xml:space="preserve">2.13. Устанавливает в ценовых зонах теплоснабжения:</w:t>
      </w:r>
    </w:p>
    <w:p>
      <w:pPr>
        <w:pStyle w:val="0"/>
        <w:spacing w:before="200" w:line-rule="auto"/>
        <w:ind w:firstLine="540"/>
        <w:jc w:val="both"/>
      </w:pPr>
      <w:r>
        <w:rPr>
          <w:sz w:val="20"/>
        </w:rPr>
        <w:t xml:space="preserve">а) предельный уровень цены на тепловую энергию (мощность);</w:t>
      </w:r>
    </w:p>
    <w:p>
      <w:pPr>
        <w:pStyle w:val="0"/>
        <w:spacing w:before="200" w:line-rule="auto"/>
        <w:ind w:firstLine="540"/>
        <w:jc w:val="both"/>
      </w:pPr>
      <w:r>
        <w:rPr>
          <w:sz w:val="20"/>
        </w:rPr>
        <w:t xml:space="preserve">б)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когда поставку указанного теплоносителя осуществляет теплоснабжающая организация, владеющая на праве собственности или на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на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pPr>
        <w:pStyle w:val="0"/>
        <w:spacing w:before="200" w:line-rule="auto"/>
        <w:ind w:firstLine="540"/>
        <w:jc w:val="both"/>
      </w:pPr>
      <w:r>
        <w:rPr>
          <w:sz w:val="20"/>
        </w:rPr>
        <w:t xml:space="preserve">в)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установленные в виде формулы двухкомпонентного тарифа с использованием компонента на теплоноситель и компонента на тепловую энергию;</w:t>
      </w:r>
    </w:p>
    <w:p>
      <w:pPr>
        <w:pStyle w:val="0"/>
        <w:spacing w:before="200" w:line-rule="auto"/>
        <w:ind w:firstLine="540"/>
        <w:jc w:val="both"/>
      </w:pPr>
      <w:r>
        <w:rPr>
          <w:sz w:val="20"/>
        </w:rPr>
        <w:t xml:space="preserve">г) тарифы на товары, услуги в сфере теплоснабжения в случаях, указанных в </w:t>
      </w:r>
      <w:hyperlink w:history="0" r:id="rId62" w:tooltip="Федеральный закон от 27.07.2010 N 190-ФЗ (ред. от 01.05.2022) &quot;О теплоснабжении&quot; {КонсультантПлюс}">
        <w:r>
          <w:rPr>
            <w:sz w:val="20"/>
            <w:color w:val="0000ff"/>
          </w:rPr>
          <w:t xml:space="preserve">частях 12.1</w:t>
        </w:r>
      </w:hyperlink>
      <w:r>
        <w:rPr>
          <w:sz w:val="20"/>
        </w:rPr>
        <w:t xml:space="preserve"> - </w:t>
      </w:r>
      <w:hyperlink w:history="0" r:id="rId63" w:tooltip="Федеральный закон от 27.07.2010 N 190-ФЗ (ред. от 01.05.2022) &quot;О теплоснабжении&quot; {КонсультантПлюс}">
        <w:r>
          <w:rPr>
            <w:sz w:val="20"/>
            <w:color w:val="0000ff"/>
          </w:rPr>
          <w:t xml:space="preserve">12.4 статьи 10</w:t>
        </w:r>
      </w:hyperlink>
      <w:r>
        <w:rPr>
          <w:sz w:val="20"/>
        </w:rPr>
        <w:t xml:space="preserve"> Федерального закона "О теплоснабжении";</w:t>
      </w:r>
    </w:p>
    <w:p>
      <w:pPr>
        <w:pStyle w:val="0"/>
        <w:jc w:val="both"/>
      </w:pPr>
      <w:r>
        <w:rPr>
          <w:sz w:val="20"/>
        </w:rPr>
        <w:t xml:space="preserve">(п. 2.13 в ред. </w:t>
      </w:r>
      <w:hyperlink w:history="0" r:id="rId64"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д) цены (тарифы) на производимые и реализуемые товары, оказываемые услуги в сфере теплоснабжения, установленные на основании долгосрочных параметров регулирования цен (тарифов) в сфере теплоснабжения (долгосрочных параметров регулирования деятельности концессионера),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заключенный с теплоснабжающими организациями, которым не присвоен статус единой теплоснабжающей организации, или теплосетевыми организациями.</w:t>
      </w:r>
    </w:p>
    <w:p>
      <w:pPr>
        <w:pStyle w:val="0"/>
        <w:jc w:val="both"/>
      </w:pPr>
      <w:r>
        <w:rPr>
          <w:sz w:val="20"/>
        </w:rPr>
        <w:t xml:space="preserve">(пп. "д" введен </w:t>
      </w:r>
      <w:hyperlink w:history="0" r:id="rId65" w:tooltip="Постановление Администрации Курской области от 10.04.2019 N 313-па (ред. от 24.05.2019)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10.04.2019 N 313-па)</w:t>
      </w:r>
    </w:p>
    <w:p>
      <w:pPr>
        <w:pStyle w:val="0"/>
        <w:spacing w:before="200" w:line-rule="auto"/>
        <w:ind w:firstLine="540"/>
        <w:jc w:val="both"/>
      </w:pPr>
      <w:r>
        <w:rPr>
          <w:sz w:val="20"/>
        </w:rPr>
        <w:t xml:space="preserve">2.14. Обеспечивает в поселениях, городских округах, не отнесенных к ценовым зонам теплоснабжения, в целях информирования теплоснабжающих организаций, теплосетевых организаций и потребителей расчет и размещение на официальном сайте в информационно-телекоммуникационной сети "Интернет" уровня цены на тепловую энергию (мощность), определенного в соответствии с </w:t>
      </w:r>
      <w:hyperlink w:history="0" r:id="rId66" w:tooltip="Постановление Правительства РФ от 15.12.2017 N 1562 (ред. от 03.11.2022, с изм. от 14.11.2022) &quot;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quot; (вместе с &quot;Правилами определения в ценовых зонах теплоснабжения предельного уровня цены  {КонсультантПлюс}">
        <w:r>
          <w:rPr>
            <w:sz w:val="20"/>
            <w:color w:val="0000ff"/>
          </w:rPr>
          <w:t xml:space="preserve">Правилами</w:t>
        </w:r>
      </w:hyperlink>
      <w:r>
        <w:rPr>
          <w:sz w:val="20"/>
        </w:rP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утверждаемыми Правительством Российской Федерации в соответствии с Федеральным </w:t>
      </w:r>
      <w:hyperlink w:history="0" r:id="rId67"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2.14 в ред. </w:t>
      </w:r>
      <w:hyperlink w:history="0" r:id="rId68"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2.15. Осуществляют иные полномочия, установленные Федеральным </w:t>
      </w:r>
      <w:hyperlink w:history="0" r:id="rId69"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w:t>
      </w:r>
    </w:p>
    <w:p>
      <w:pPr>
        <w:pStyle w:val="0"/>
        <w:jc w:val="both"/>
      </w:pPr>
      <w:r>
        <w:rPr>
          <w:sz w:val="20"/>
        </w:rPr>
        <w:t xml:space="preserve">(п. 2.15 введен </w:t>
      </w:r>
      <w:hyperlink w:history="0" r:id="rId70" w:tooltip="Постановление Администрации Курской области от 08.11.2017 N 884-па &quot;О внесении изменений в Положение о комитете по тарифам и ценам Курской области, утвержденное постановлением Администрации Курской области от 21.04.2016 N 230-па&quot; {КонсультантПлюс}">
        <w:r>
          <w:rPr>
            <w:sz w:val="20"/>
            <w:color w:val="0000ff"/>
          </w:rPr>
          <w:t xml:space="preserve">постановлением</w:t>
        </w:r>
      </w:hyperlink>
      <w:r>
        <w:rPr>
          <w:sz w:val="20"/>
        </w:rPr>
        <w:t xml:space="preserve"> Администрации Курской области от 08.11.2017 N 884-па)</w:t>
      </w:r>
    </w:p>
    <w:p>
      <w:pPr>
        <w:pStyle w:val="0"/>
        <w:spacing w:before="200" w:line-rule="auto"/>
        <w:ind w:firstLine="540"/>
        <w:jc w:val="both"/>
      </w:pPr>
      <w:r>
        <w:rPr>
          <w:sz w:val="20"/>
        </w:rPr>
        <w:t xml:space="preserve">3. Комитет устанавливает для организаций, осуществляющих регулируемые виды деятельности, в случае если цены (тарифы) на товары и услуги таких организаций подлежат установлению комитетом, требования к программам в области энергосбережения и повышения энергетической эффективности применительно к регулируемым видам деятельности в соответствии с </w:t>
      </w:r>
      <w:hyperlink w:history="0" r:id="rId71" w:tooltip="Постановление Правительства РФ от 15.05.2010 N 340 (ред. от 30.01.2019) &quot;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quot; (вместе с &quot;Правилами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quot;) {КонсультантПлюс}">
        <w:r>
          <w:rPr>
            <w:sz w:val="20"/>
            <w:color w:val="0000ff"/>
          </w:rPr>
          <w:t xml:space="preserve">Правилами</w:t>
        </w:r>
      </w:hyperlink>
      <w:r>
        <w:rPr>
          <w:sz w:val="20"/>
        </w:rPr>
        <w:t xml:space="preserve">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утвержденными Постановлением Правительства Российской Федерации от 15 мая 2010 г. N 340.</w:t>
      </w:r>
    </w:p>
    <w:p>
      <w:pPr>
        <w:pStyle w:val="0"/>
        <w:spacing w:before="200" w:line-rule="auto"/>
        <w:ind w:firstLine="540"/>
        <w:jc w:val="both"/>
      </w:pPr>
      <w:r>
        <w:rPr>
          <w:sz w:val="20"/>
        </w:rPr>
        <w:t xml:space="preserve">4. Комитет представляет в федеральный орган исполнительной власти в области регулирования тарифов:</w:t>
      </w:r>
    </w:p>
    <w:p>
      <w:pPr>
        <w:pStyle w:val="0"/>
        <w:spacing w:before="200" w:line-rule="auto"/>
        <w:ind w:firstLine="540"/>
        <w:jc w:val="both"/>
      </w:pPr>
      <w:r>
        <w:rPr>
          <w:sz w:val="20"/>
        </w:rPr>
        <w:t xml:space="preserve">а) информацию и необходимые материалы по вопросам установления, изменения и применения цен (тарифов), регулируемых в соответствии с Федеральным </w:t>
      </w:r>
      <w:hyperlink w:history="0" r:id="rId72" w:tooltip="Федеральный закон от 26.03.2003 N 35-ФЗ (ред. от 02.11.2023) &quot;Об электроэнергетике&quot; {КонсультантПлюс}">
        <w:r>
          <w:rPr>
            <w:sz w:val="20"/>
            <w:color w:val="0000ff"/>
          </w:rPr>
          <w:t xml:space="preserve">законом</w:t>
        </w:r>
      </w:hyperlink>
      <w:r>
        <w:rPr>
          <w:sz w:val="20"/>
        </w:rPr>
        <w:t xml:space="preserve"> "Об электроэнергетике", определения и применения нерегулируемых цен на электрическую энергию (мощность) в соответствии с перечнем и условиями предоставления такой информации, определенными федеральным органом исполнительной власти в области регулирования тарифов;</w:t>
      </w:r>
    </w:p>
    <w:p>
      <w:pPr>
        <w:pStyle w:val="0"/>
        <w:spacing w:before="200" w:line-rule="auto"/>
        <w:ind w:firstLine="540"/>
        <w:jc w:val="both"/>
      </w:pPr>
      <w:r>
        <w:rPr>
          <w:sz w:val="20"/>
        </w:rPr>
        <w:t xml:space="preserve">б) информацию и необходимые материалы по вопросам установления, изменения и применения тарифов, в том числе установления и изменения предельных уровней цен на тепловую энергию (мощность), регулируемых в соответствии с Федеральным </w:t>
      </w:r>
      <w:hyperlink w:history="0" r:id="rId73"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в случаях, в формате и в сроки, которые установлены Федеральным </w:t>
      </w:r>
      <w:hyperlink w:history="0" r:id="rId74" w:tooltip="Федеральный закон от 27.07.2010 N 190-ФЗ (ред. от 01.05.2022) &quot;О теплоснабжении&quot; {КонсультантПлюс}">
        <w:r>
          <w:rPr>
            <w:sz w:val="20"/>
            <w:color w:val="0000ff"/>
          </w:rPr>
          <w:t xml:space="preserve">законом</w:t>
        </w:r>
      </w:hyperlink>
      <w:r>
        <w:rPr>
          <w:sz w:val="20"/>
        </w:rPr>
        <w:t xml:space="preserve"> "О теплоснабжении", а также правилами предоставления информации в области государственного регулирования тарифов в сфере теплоснабжения, утвержденными федеральным органом исполнительной власти в области государственного регулирования тарифов;</w:t>
      </w:r>
    </w:p>
    <w:p>
      <w:pPr>
        <w:pStyle w:val="0"/>
        <w:jc w:val="both"/>
      </w:pPr>
      <w:r>
        <w:rPr>
          <w:sz w:val="20"/>
        </w:rPr>
        <w:t xml:space="preserve">(пп. "б" в ред. </w:t>
      </w:r>
      <w:hyperlink w:history="0" r:id="rId75" w:tooltip="Постановление Администрации Курской области от 24.12.2018 N 105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24.12.2018 N 1051-па)</w:t>
      </w:r>
    </w:p>
    <w:p>
      <w:pPr>
        <w:pStyle w:val="0"/>
        <w:spacing w:before="200" w:line-rule="auto"/>
        <w:ind w:firstLine="540"/>
        <w:jc w:val="both"/>
      </w:pPr>
      <w:r>
        <w:rPr>
          <w:sz w:val="20"/>
        </w:rPr>
        <w:t xml:space="preserve">в) до 1 апреля года, следующего за отчетным, отчет о своей деятельности;</w:t>
      </w:r>
    </w:p>
    <w:p>
      <w:pPr>
        <w:pStyle w:val="0"/>
        <w:spacing w:before="200" w:line-rule="auto"/>
        <w:ind w:firstLine="540"/>
        <w:jc w:val="both"/>
      </w:pPr>
      <w:r>
        <w:rPr>
          <w:sz w:val="20"/>
        </w:rPr>
        <w:t xml:space="preserve">г) информацию о величине перекрестного субсидирования и ее поэтапном сокращении в Курской области в соответствии с Федеральным </w:t>
      </w:r>
      <w:hyperlink w:history="0" r:id="rId76" w:tooltip="Федеральный закон от 26.03.2003 N 35-ФЗ (ред. от 02.11.2023) &quot;Об электроэнергетике&quot; {КонсультантПлюс}">
        <w:r>
          <w:rPr>
            <w:sz w:val="20"/>
            <w:color w:val="0000ff"/>
          </w:rPr>
          <w:t xml:space="preserve">законом</w:t>
        </w:r>
      </w:hyperlink>
      <w:r>
        <w:rPr>
          <w:sz w:val="20"/>
        </w:rPr>
        <w:t xml:space="preserve"> "Об электроэнергетике".</w:t>
      </w:r>
    </w:p>
    <w:p>
      <w:pPr>
        <w:pStyle w:val="0"/>
        <w:spacing w:before="200" w:line-rule="auto"/>
        <w:ind w:firstLine="540"/>
        <w:jc w:val="both"/>
      </w:pPr>
      <w:r>
        <w:rPr>
          <w:sz w:val="20"/>
        </w:rPr>
        <w:t xml:space="preserve">5. Комитет вправе в пределах своей компетенции:</w:t>
      </w:r>
    </w:p>
    <w:p>
      <w:pPr>
        <w:pStyle w:val="0"/>
        <w:spacing w:before="200" w:line-rule="auto"/>
        <w:ind w:firstLine="540"/>
        <w:jc w:val="both"/>
      </w:pPr>
      <w:r>
        <w:rPr>
          <w:sz w:val="20"/>
        </w:rPr>
        <w:t xml:space="preserve">5.1. 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установления, изменения и применения цен (тарифов), регулируемых в соответствии с Федеральными законами "</w:t>
      </w:r>
      <w:hyperlink w:history="0" r:id="rId77" w:tooltip="Федеральный закон от 26.03.2003 N 35-ФЗ (ред. от 02.11.2023) &quot;Об электроэнергетике&quot; {КонсультантПлюс}">
        <w:r>
          <w:rPr>
            <w:sz w:val="20"/>
            <w:color w:val="0000ff"/>
          </w:rPr>
          <w:t xml:space="preserve">Об электроэнергетике</w:t>
        </w:r>
      </w:hyperlink>
      <w:r>
        <w:rPr>
          <w:sz w:val="20"/>
        </w:rPr>
        <w:t xml:space="preserve">" и "</w:t>
      </w:r>
      <w:hyperlink w:history="0" r:id="rId78" w:tooltip="Федеральный закон от 27.07.2010 N 190-ФЗ (ред. от 01.05.2022) &quot;О теплоснабжении&quot; {КонсультантПлюс}">
        <w:r>
          <w:rPr>
            <w:sz w:val="20"/>
            <w:color w:val="0000ff"/>
          </w:rPr>
          <w:t xml:space="preserve">О теплоснабжении</w:t>
        </w:r>
      </w:hyperlink>
      <w:r>
        <w:rPr>
          <w:sz w:val="20"/>
        </w:rPr>
        <w:t xml:space="preserve">", определения и применения нерегулируемых цен на электрическую энергию (мощность) по форме и в сроки, которые определены комитетом.</w:t>
      </w:r>
    </w:p>
    <w:p>
      <w:pPr>
        <w:pStyle w:val="0"/>
        <w:spacing w:before="200" w:line-rule="auto"/>
        <w:ind w:firstLine="540"/>
        <w:jc w:val="both"/>
      </w:pPr>
      <w:r>
        <w:rPr>
          <w:sz w:val="20"/>
        </w:rPr>
        <w:t xml:space="preserve">5.2. Осуществлять сбор информации о ценах (тарифах), установленных и регулируемых в соответствии с Федеральным </w:t>
      </w:r>
      <w:hyperlink w:history="0" r:id="rId79" w:tooltip="Федеральный закон от 26.03.2003 N 35-ФЗ (ред. от 02.11.2023) &quot;Об электроэнергетике&quot; {КонсультантПлюс}">
        <w:r>
          <w:rPr>
            <w:sz w:val="20"/>
            <w:color w:val="0000ff"/>
          </w:rPr>
          <w:t xml:space="preserve">законом</w:t>
        </w:r>
      </w:hyperlink>
      <w:r>
        <w:rPr>
          <w:sz w:val="20"/>
        </w:rPr>
        <w:t xml:space="preserve"> "Об электроэнергетике", о нерегулируемых ценах на электрическую энергию (мощность) и об их применении.</w:t>
      </w:r>
    </w:p>
    <w:p>
      <w:pPr>
        <w:pStyle w:val="0"/>
        <w:spacing w:before="200" w:line-rule="auto"/>
        <w:ind w:firstLine="540"/>
        <w:jc w:val="both"/>
      </w:pPr>
      <w:r>
        <w:rPr>
          <w:sz w:val="20"/>
        </w:rPr>
        <w:t xml:space="preserve">5.3. Утверждать в соответствии со стандартами раскрытия информации теплоснабжающими организациями, теплосетевыми организациями с учетом отраслевых, технологических, структурных, географических и других особенностей деятельности указанных организаций формы предоставления теплоснабжающими организациями, теплосетевыми организациями информации, к которой обеспечивается свободный доступ, и правила заполнения теплоснабжающими организациями, теплосетевыми организациями форм предоставления информации, утвержденных в установленном порядке.</w:t>
      </w:r>
    </w:p>
    <w:p>
      <w:pPr>
        <w:pStyle w:val="0"/>
        <w:spacing w:before="200" w:line-rule="auto"/>
        <w:ind w:firstLine="540"/>
        <w:jc w:val="both"/>
      </w:pPr>
      <w:r>
        <w:rPr>
          <w:sz w:val="20"/>
        </w:rPr>
        <w:t xml:space="preserve">6. Комитет в целях реализации возложенных на него задач в сфере газоснабжения:</w:t>
      </w:r>
    </w:p>
    <w:p>
      <w:pPr>
        <w:pStyle w:val="0"/>
        <w:spacing w:before="200" w:line-rule="auto"/>
        <w:ind w:firstLine="540"/>
        <w:jc w:val="both"/>
      </w:pPr>
      <w:r>
        <w:rPr>
          <w:sz w:val="20"/>
        </w:rPr>
        <w:t xml:space="preserve">6.1. Утверждает розничные цены на сжиженный газ, реализуемый населению для бытовых нужд.</w:t>
      </w:r>
    </w:p>
    <w:p>
      <w:pPr>
        <w:pStyle w:val="0"/>
        <w:jc w:val="both"/>
      </w:pPr>
      <w:r>
        <w:rPr>
          <w:sz w:val="20"/>
        </w:rPr>
        <w:t xml:space="preserve">(п. 6.1 в ред. </w:t>
      </w:r>
      <w:hyperlink w:history="0" r:id="rId80" w:tooltip="Постановление Администрации Курской области от 10.04.2019 N 313-па (ред. от 24.05.2019)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10.04.2019 N 313-па)</w:t>
      </w:r>
    </w:p>
    <w:p>
      <w:pPr>
        <w:pStyle w:val="0"/>
        <w:spacing w:before="200" w:line-rule="auto"/>
        <w:ind w:firstLine="540"/>
        <w:jc w:val="both"/>
      </w:pPr>
      <w:r>
        <w:rPr>
          <w:sz w:val="20"/>
        </w:rPr>
        <w:t xml:space="preserve">6.2. Утверждает розничные цены на газ, реализуемый населению для удовлетворения личных, семейных, домашних и иных нужд (кроме газа для заправки автотранспортных средств), не связанных с осуществлением предпринимательской (профессиональной) деятельности.</w:t>
      </w:r>
    </w:p>
    <w:p>
      <w:pPr>
        <w:pStyle w:val="0"/>
        <w:spacing w:before="200" w:line-rule="auto"/>
        <w:ind w:firstLine="540"/>
        <w:jc w:val="both"/>
      </w:pPr>
      <w:r>
        <w:rPr>
          <w:sz w:val="20"/>
        </w:rPr>
        <w:t xml:space="preserve">6.3. Утверждает по согласованию с газораспределительными организациями специальные надбавки к тарифам на транспортировку газа по газораспределительным сетям, предназначенные для финансирования программ газификации жилищно-коммунального хозяйства, промышленных и иных организаций, расположенных на территории Курской области, и осуществляет контроль за целевым использованием финансовых средств, полученных в результате введения указанных надбавок.</w:t>
      </w:r>
    </w:p>
    <w:p>
      <w:pPr>
        <w:pStyle w:val="0"/>
        <w:jc w:val="both"/>
      </w:pPr>
      <w:r>
        <w:rPr>
          <w:sz w:val="20"/>
        </w:rPr>
        <w:t xml:space="preserve">(в ред. </w:t>
      </w:r>
      <w:hyperlink w:history="0" r:id="rId81" w:tooltip="Постановление Администрации Курской области от 10.04.2019 N 313-па (ред. от 24.05.2019)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10.04.2019 N 313-па)</w:t>
      </w:r>
    </w:p>
    <w:p>
      <w:pPr>
        <w:pStyle w:val="0"/>
        <w:spacing w:before="200" w:line-rule="auto"/>
        <w:ind w:firstLine="540"/>
        <w:jc w:val="both"/>
      </w:pPr>
      <w:r>
        <w:rPr>
          <w:sz w:val="20"/>
        </w:rPr>
        <w:t xml:space="preserve">6.4. Представляет в федеральный орган исполнительной власти в сфере государственного регулирования цен (тарифов) заключение об обоснованности предложений организаций, осуществляющих услуги по транспортировке газа по газораспределительным сетям на территории Курской области, в отношении установления (изменения) цен (тарифов) в порядке, установленном действующим законодательством.</w:t>
      </w:r>
    </w:p>
    <w:p>
      <w:pPr>
        <w:pStyle w:val="0"/>
        <w:spacing w:before="200" w:line-rule="auto"/>
        <w:ind w:firstLine="540"/>
        <w:jc w:val="both"/>
      </w:pPr>
      <w:r>
        <w:rPr>
          <w:sz w:val="20"/>
        </w:rPr>
        <w:t xml:space="preserve">6.5. Устанавливает плату за технологическое присоединение газоиспользующего оборудования к газораспределительным сетям и (или) стандартизированные тарифные ставки, определяющие ее величину.</w:t>
      </w:r>
    </w:p>
    <w:p>
      <w:pPr>
        <w:pStyle w:val="0"/>
        <w:spacing w:before="200" w:line-rule="auto"/>
        <w:ind w:firstLine="540"/>
        <w:jc w:val="both"/>
      </w:pPr>
      <w:r>
        <w:rPr>
          <w:sz w:val="20"/>
        </w:rPr>
        <w:t xml:space="preserve">6.6. Определяет плановые и фактические значения показателей надежности и качества услуг по транспортировке газа по газораспределительным сетям.</w:t>
      </w:r>
    </w:p>
    <w:p>
      <w:pPr>
        <w:pStyle w:val="0"/>
        <w:spacing w:before="200" w:line-rule="auto"/>
        <w:ind w:firstLine="540"/>
        <w:jc w:val="both"/>
      </w:pPr>
      <w:r>
        <w:rPr>
          <w:sz w:val="20"/>
        </w:rPr>
        <w:t xml:space="preserve">7. Комитет осуществляет следующие полномочия в области регулирования тарифов в сфере обращения с твердыми коммунальными отходами:</w:t>
      </w:r>
    </w:p>
    <w:p>
      <w:pPr>
        <w:pStyle w:val="0"/>
        <w:spacing w:before="200" w:line-rule="auto"/>
        <w:ind w:firstLine="540"/>
        <w:jc w:val="both"/>
      </w:pPr>
      <w:r>
        <w:rPr>
          <w:sz w:val="20"/>
        </w:rPr>
        <w:t xml:space="preserve">утверждение предельных тарифов в области обращения с твердыми коммунальными отходами;</w:t>
      </w:r>
    </w:p>
    <w:p>
      <w:pPr>
        <w:pStyle w:val="0"/>
        <w:spacing w:before="200" w:line-rule="auto"/>
        <w:ind w:firstLine="540"/>
        <w:jc w:val="both"/>
      </w:pPr>
      <w:r>
        <w:rPr>
          <w:sz w:val="20"/>
        </w:rPr>
        <w:t xml:space="preserve">утверждение производственных программ в области обращения с твердыми коммунальными отходами;</w:t>
      </w:r>
    </w:p>
    <w:p>
      <w:pPr>
        <w:pStyle w:val="0"/>
        <w:jc w:val="both"/>
      </w:pPr>
      <w:r>
        <w:rPr>
          <w:sz w:val="20"/>
        </w:rPr>
        <w:t xml:space="preserve">(в ред. </w:t>
      </w:r>
      <w:hyperlink w:history="0" r:id="rId82" w:tooltip="Постановление Администрации Курской области от 09.07.2018 N 554-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09.07.2018 N 554-па)</w:t>
      </w:r>
    </w:p>
    <w:p>
      <w:pPr>
        <w:pStyle w:val="0"/>
        <w:spacing w:before="200" w:line-rule="auto"/>
        <w:ind w:firstLine="540"/>
        <w:jc w:val="both"/>
      </w:pPr>
      <w:r>
        <w:rPr>
          <w:sz w:val="20"/>
        </w:rPr>
        <w:t xml:space="preserve">определение формы заявления об урегулировании разногласий при утверждении производственной программы в области обращения с твердыми коммунальными отходами и перечня прилагаемых документов;</w:t>
      </w:r>
    </w:p>
    <w:p>
      <w:pPr>
        <w:pStyle w:val="0"/>
        <w:jc w:val="both"/>
      </w:pPr>
      <w:r>
        <w:rPr>
          <w:sz w:val="20"/>
        </w:rPr>
        <w:t xml:space="preserve">(абзац введен </w:t>
      </w:r>
      <w:hyperlink w:history="0" r:id="rId83"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11.09.2018 N 732-па)</w:t>
      </w:r>
    </w:p>
    <w:p>
      <w:pPr>
        <w:pStyle w:val="0"/>
        <w:spacing w:before="200" w:line-rule="auto"/>
        <w:ind w:firstLine="540"/>
        <w:jc w:val="both"/>
      </w:pPr>
      <w:r>
        <w:rPr>
          <w:sz w:val="20"/>
        </w:rPr>
        <w:t xml:space="preserve">осуществление контроля за реализацией производственных программ в области обращения с твердыми коммунальными отходами в порядке, установленном законодательством;</w:t>
      </w:r>
    </w:p>
    <w:p>
      <w:pPr>
        <w:pStyle w:val="0"/>
        <w:jc w:val="both"/>
      </w:pPr>
      <w:r>
        <w:rPr>
          <w:sz w:val="20"/>
        </w:rPr>
        <w:t xml:space="preserve">(абзац введен </w:t>
      </w:r>
      <w:hyperlink w:history="0" r:id="rId84"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11.09.2018 N 732-па)</w:t>
      </w:r>
    </w:p>
    <w:p>
      <w:pPr>
        <w:pStyle w:val="0"/>
        <w:spacing w:before="200" w:line-rule="auto"/>
        <w:ind w:firstLine="540"/>
        <w:jc w:val="both"/>
      </w:pPr>
      <w:r>
        <w:rPr>
          <w:sz w:val="20"/>
        </w:rPr>
        <w:t xml:space="preserve">определение порядка и формы представления отчетности о реализации производственной программы в области обращения с твердыми коммунальными отходами.</w:t>
      </w:r>
    </w:p>
    <w:p>
      <w:pPr>
        <w:pStyle w:val="0"/>
        <w:jc w:val="both"/>
      </w:pPr>
      <w:r>
        <w:rPr>
          <w:sz w:val="20"/>
        </w:rPr>
        <w:t xml:space="preserve">(абзац введен </w:t>
      </w:r>
      <w:hyperlink w:history="0" r:id="rId85"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11.09.2018 N 732-па)</w:t>
      </w:r>
    </w:p>
    <w:p>
      <w:pPr>
        <w:pStyle w:val="0"/>
        <w:spacing w:before="200" w:line-rule="auto"/>
        <w:ind w:firstLine="540"/>
        <w:jc w:val="both"/>
      </w:pPr>
      <w:r>
        <w:rPr>
          <w:sz w:val="20"/>
        </w:rPr>
        <w:t xml:space="preserve">Комитет дает заключения о доступности или недоступности тарифов в области обращения с твердыми коммунальными отходами для потребителей, если в качестве источника финансирования инвестиционной программы в области обращения с твердыми коммунальными отходами указаны средства, учитываемые при установлении тарифов в области обращения с твердыми коммунальными отходами, а инвестиционная программа утверждается уполномоченным органом, в полномочия которого не входит установление регулируемых тарифов.</w:t>
      </w:r>
    </w:p>
    <w:p>
      <w:pPr>
        <w:pStyle w:val="0"/>
        <w:jc w:val="both"/>
      </w:pPr>
      <w:r>
        <w:rPr>
          <w:sz w:val="20"/>
        </w:rPr>
        <w:t xml:space="preserve">(абзац введен </w:t>
      </w:r>
      <w:hyperlink w:history="0" r:id="rId86" w:tooltip="Постановление Администрации Курской области от 11.09.2018 N 73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11.09.2018 N 732-па)</w:t>
      </w:r>
    </w:p>
    <w:p>
      <w:pPr>
        <w:pStyle w:val="0"/>
        <w:spacing w:before="200" w:line-rule="auto"/>
        <w:ind w:firstLine="540"/>
        <w:jc w:val="both"/>
      </w:pPr>
      <w:r>
        <w:rPr>
          <w:sz w:val="20"/>
        </w:rPr>
        <w:t xml:space="preserve">Комитет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Федеральным </w:t>
      </w:r>
      <w:hyperlink w:history="0" r:id="rId87" w:tooltip="Федеральный закон от 24.06.1998 N 89-ФЗ (ред. от 04.08.2023) &quot;Об отходах производства и потребления&quot; (с изм. и доп., вступ. в силу с 01.10.2023) {КонсультантПлюс}">
        <w:r>
          <w:rPr>
            <w:sz w:val="20"/>
            <w:color w:val="0000ff"/>
          </w:rPr>
          <w:t xml:space="preserve">законом</w:t>
        </w:r>
      </w:hyperlink>
      <w:r>
        <w:rPr>
          <w:sz w:val="20"/>
        </w:rPr>
        <w:t xml:space="preserve"> от 24 июня 1998 года N 89-ФЗ "Об отходах производства и потребления",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pPr>
        <w:pStyle w:val="0"/>
        <w:jc w:val="both"/>
      </w:pPr>
      <w:r>
        <w:rPr>
          <w:sz w:val="20"/>
        </w:rPr>
        <w:t xml:space="preserve">(абзац введен </w:t>
      </w:r>
      <w:hyperlink w:history="0" r:id="rId88" w:tooltip="Постановление Администрации Курской области от 21.07.2016 N 52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21.07.2016 N 525-па)</w:t>
      </w:r>
    </w:p>
    <w:bookmarkStart w:id="180" w:name="P180"/>
    <w:bookmarkEnd w:id="180"/>
    <w:p>
      <w:pPr>
        <w:pStyle w:val="0"/>
        <w:spacing w:before="200" w:line-rule="auto"/>
        <w:ind w:firstLine="540"/>
        <w:jc w:val="both"/>
      </w:pPr>
      <w:r>
        <w:rPr>
          <w:sz w:val="20"/>
        </w:rPr>
        <w:t xml:space="preserve">8. Утратил силу. - </w:t>
      </w:r>
      <w:hyperlink w:history="0" r:id="rId89"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w:t>
        </w:r>
      </w:hyperlink>
      <w:r>
        <w:rPr>
          <w:sz w:val="20"/>
        </w:rPr>
        <w:t xml:space="preserve"> Администрации Курской области от 20.08.2021 N 881-па.</w:t>
      </w:r>
    </w:p>
    <w:p>
      <w:pPr>
        <w:pStyle w:val="0"/>
        <w:spacing w:before="200" w:line-rule="auto"/>
        <w:ind w:firstLine="540"/>
        <w:jc w:val="both"/>
      </w:pPr>
      <w:r>
        <w:rPr>
          <w:sz w:val="20"/>
        </w:rPr>
        <w:t xml:space="preserve">9. Комитет осуществляет следующие полномочия в сфере водоснабжения и водоотведения:</w:t>
      </w:r>
    </w:p>
    <w:p>
      <w:pPr>
        <w:pStyle w:val="0"/>
        <w:spacing w:before="200" w:line-rule="auto"/>
        <w:ind w:firstLine="540"/>
        <w:jc w:val="both"/>
      </w:pPr>
      <w:r>
        <w:rPr>
          <w:sz w:val="20"/>
        </w:rPr>
        <w:t xml:space="preserve">9.1. Установление тарифов в сфере водоснабжения и водоотведения в случаях, определенных </w:t>
      </w:r>
      <w:hyperlink w:history="0" r:id="rId90" w:tooltip="Федеральный закон от 07.12.2011 N 416-ФЗ (ред. от 13.06.2023) &quot;О водоснабжении и водоотведении&quot; {КонсультантПлюс}">
        <w:r>
          <w:rPr>
            <w:sz w:val="20"/>
            <w:color w:val="0000ff"/>
          </w:rPr>
          <w:t xml:space="preserve">статьей 31</w:t>
        </w:r>
      </w:hyperlink>
      <w:r>
        <w:rPr>
          <w:sz w:val="20"/>
        </w:rPr>
        <w:t xml:space="preserve"> Федерального закона от 7 декабря 2011 г. N 416-ФЗ "О водоснабжении и водоотведении".</w:t>
      </w:r>
    </w:p>
    <w:p>
      <w:pPr>
        <w:pStyle w:val="0"/>
        <w:spacing w:before="200" w:line-rule="auto"/>
        <w:ind w:firstLine="540"/>
        <w:jc w:val="both"/>
      </w:pPr>
      <w:r>
        <w:rPr>
          <w:sz w:val="20"/>
        </w:rPr>
        <w:t xml:space="preserve">9.2.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pPr>
        <w:pStyle w:val="0"/>
        <w:spacing w:before="200" w:line-rule="auto"/>
        <w:ind w:firstLine="540"/>
        <w:jc w:val="both"/>
      </w:pPr>
      <w:r>
        <w:rPr>
          <w:sz w:val="20"/>
        </w:rPr>
        <w:t xml:space="preserve">9.3. Выбор методов регулирования тарифов организации, осуществляющей горячее водоснабжение, холодное водоснабжение и (или) водоотведение.</w:t>
      </w:r>
    </w:p>
    <w:p>
      <w:pPr>
        <w:pStyle w:val="0"/>
        <w:spacing w:before="200" w:line-rule="auto"/>
        <w:ind w:firstLine="540"/>
        <w:jc w:val="both"/>
      </w:pPr>
      <w:r>
        <w:rPr>
          <w:sz w:val="20"/>
        </w:rPr>
        <w:t xml:space="preserve">9.4.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pPr>
        <w:pStyle w:val="0"/>
        <w:spacing w:before="200" w:line-rule="auto"/>
        <w:ind w:firstLine="540"/>
        <w:jc w:val="both"/>
      </w:pPr>
      <w:r>
        <w:rPr>
          <w:sz w:val="20"/>
        </w:rPr>
        <w:t xml:space="preserve">9.5. Контроль за выполнением инвестиционных программ в части использования инвестиционных ресурсов, включаемых в регулируемые комитетом цены (тарифы).</w:t>
      </w:r>
    </w:p>
    <w:p>
      <w:pPr>
        <w:pStyle w:val="0"/>
        <w:spacing w:before="200" w:line-rule="auto"/>
        <w:ind w:firstLine="540"/>
        <w:jc w:val="both"/>
      </w:pPr>
      <w:r>
        <w:rPr>
          <w:sz w:val="20"/>
        </w:rPr>
        <w:t xml:space="preserve">9.6. Согласование в случаях, предусмотренных Федеральным </w:t>
      </w:r>
      <w:hyperlink w:history="0" r:id="rId91" w:tooltip="Федеральный закон от 07.12.2011 N 416-ФЗ (ред. от 13.06.2023) &quot;О водоснабжении и водоотведении&quot; {КонсультантПлюс}">
        <w:r>
          <w:rPr>
            <w:sz w:val="20"/>
            <w:color w:val="0000ff"/>
          </w:rPr>
          <w:t xml:space="preserve">законом</w:t>
        </w:r>
      </w:hyperlink>
      <w:r>
        <w:rPr>
          <w:sz w:val="20"/>
        </w:rPr>
        <w:t xml:space="preserve"> "О водоснабжении и водоотведении",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pPr>
        <w:pStyle w:val="0"/>
        <w:spacing w:before="200" w:line-rule="auto"/>
        <w:ind w:firstLine="540"/>
        <w:jc w:val="both"/>
      </w:pPr>
      <w:r>
        <w:rPr>
          <w:sz w:val="20"/>
        </w:rPr>
        <w:t xml:space="preserve">9.7. Заключение соглашений об условиях осуществления регулируемой деятельности в сфере водоснабжения и водоотведения.</w:t>
      </w:r>
    </w:p>
    <w:p>
      <w:pPr>
        <w:pStyle w:val="0"/>
        <w:spacing w:before="200" w:line-rule="auto"/>
        <w:ind w:firstLine="540"/>
        <w:jc w:val="both"/>
      </w:pPr>
      <w:r>
        <w:rPr>
          <w:sz w:val="20"/>
        </w:rPr>
        <w:t xml:space="preserve">9.8. Согласование инвестиционных программ организаций, осуществляющих горячее водоснабжение, холодное водоснабжение и (или) водоотведение с использованием централизованных систем (за исключением организаций, осуществляющих горячее водоснабжение с использованием открытой системы горячего водоснабжения) в случае утверждения инвестиционных программ органами местного самоуправления или органами исполнительной власти Курской области, в полномочия которых не входит установление регулируемых цен (тарифов).</w:t>
      </w:r>
    </w:p>
    <w:p>
      <w:pPr>
        <w:pStyle w:val="0"/>
        <w:jc w:val="both"/>
      </w:pPr>
      <w:r>
        <w:rPr>
          <w:sz w:val="20"/>
        </w:rPr>
        <w:t xml:space="preserve">(п. 9.8 введен </w:t>
      </w:r>
      <w:hyperlink w:history="0" r:id="rId92" w:tooltip="Постановление Администрации Курской области от 09.07.2018 N 554-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09.07.2018 N 554-па)</w:t>
      </w:r>
    </w:p>
    <w:p>
      <w:pPr>
        <w:pStyle w:val="0"/>
        <w:spacing w:before="200" w:line-rule="auto"/>
        <w:ind w:firstLine="540"/>
        <w:jc w:val="both"/>
      </w:pPr>
      <w:r>
        <w:rPr>
          <w:sz w:val="20"/>
        </w:rPr>
        <w:t xml:space="preserve">10. Комитет в пределах своих полномочий в сфере водоснабжения и водоотведения имеет право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Федеральным </w:t>
      </w:r>
      <w:hyperlink w:history="0" r:id="rId93" w:tooltip="Федеральный закон от 07.12.2011 N 416-ФЗ (ред. от 13.06.2023) &quot;О водоснабжении и водоотведении&quot; {КонсультантПлюс}">
        <w:r>
          <w:rPr>
            <w:sz w:val="20"/>
            <w:color w:val="0000ff"/>
          </w:rPr>
          <w:t xml:space="preserve">законом</w:t>
        </w:r>
      </w:hyperlink>
      <w:r>
        <w:rPr>
          <w:sz w:val="20"/>
        </w:rPr>
        <w:t xml:space="preserve"> от 7 декабря 2011 г. N 416-ФЗ "О водоснабжении и водоотведении",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pPr>
        <w:pStyle w:val="0"/>
        <w:spacing w:before="200" w:line-rule="auto"/>
        <w:ind w:firstLine="540"/>
        <w:jc w:val="both"/>
      </w:pPr>
      <w:r>
        <w:rPr>
          <w:sz w:val="20"/>
        </w:rPr>
        <w:t xml:space="preserve">11. Комитет в рамках предоставленных полномочий устанавливает:</w:t>
      </w:r>
    </w:p>
    <w:p>
      <w:pPr>
        <w:pStyle w:val="0"/>
        <w:spacing w:before="200" w:line-rule="auto"/>
        <w:ind w:firstLine="540"/>
        <w:jc w:val="both"/>
      </w:pPr>
      <w:r>
        <w:rPr>
          <w:sz w:val="20"/>
        </w:rPr>
        <w:t xml:space="preserve">а) цены на топливо твердое, топливо печное бытовое и керосин, реализуемые гражданам, управляющим организациям, товариществам собственников жилья, жилищным, жилищно-строительным или иным специализированным потребительским кооперативам, созданным в целях удовлетворения потребностей граждан в жилье;</w:t>
      </w:r>
    </w:p>
    <w:p>
      <w:pPr>
        <w:pStyle w:val="0"/>
        <w:spacing w:before="200" w:line-rule="auto"/>
        <w:ind w:firstLine="540"/>
        <w:jc w:val="both"/>
      </w:pPr>
      <w:r>
        <w:rPr>
          <w:sz w:val="20"/>
        </w:rPr>
        <w:t xml:space="preserve">б) экономически обоснованный уровень тарифов, сборов и платы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а также тарифы, сборы и плату за данные перевозки, оплачиваемые пассажирами при осуществлении поездок в пригородном сообщении;</w:t>
      </w:r>
    </w:p>
    <w:p>
      <w:pPr>
        <w:pStyle w:val="0"/>
        <w:spacing w:before="200" w:line-rule="auto"/>
        <w:ind w:firstLine="540"/>
        <w:jc w:val="both"/>
      </w:pPr>
      <w:r>
        <w:rPr>
          <w:sz w:val="20"/>
        </w:rPr>
        <w:t xml:space="preserve">в) тарифы на услуги в аэропортах в соответствии с действующим законодательством;</w:t>
      </w:r>
    </w:p>
    <w:p>
      <w:pPr>
        <w:pStyle w:val="0"/>
        <w:spacing w:before="200" w:line-rule="auto"/>
        <w:ind w:firstLine="540"/>
        <w:jc w:val="both"/>
      </w:pPr>
      <w:r>
        <w:rPr>
          <w:sz w:val="20"/>
        </w:rPr>
        <w:t xml:space="preserve">г) тарифы на транспортные услуги, оказываемые на подъездных железнодорожных путях организациями промышленного железнодорожного транспорта и другими хозяйствующими субъектами независимо от организационно-правовой формы, за исключением организаций федерального железнодорожного транспорта;</w:t>
      </w:r>
    </w:p>
    <w:p>
      <w:pPr>
        <w:pStyle w:val="0"/>
        <w:spacing w:before="200" w:line-rule="auto"/>
        <w:ind w:firstLine="540"/>
        <w:jc w:val="both"/>
      </w:pPr>
      <w:r>
        <w:rPr>
          <w:sz w:val="20"/>
        </w:rPr>
        <w:t xml:space="preserve">д) ставки на выполнение работ по технической инвентаризации жилищного фонда, производимых специализированными государственными и муниципальными организациями технической инвентаризации;</w:t>
      </w:r>
    </w:p>
    <w:p>
      <w:pPr>
        <w:pStyle w:val="0"/>
        <w:spacing w:before="200" w:line-rule="auto"/>
        <w:ind w:firstLine="540"/>
        <w:jc w:val="both"/>
      </w:pPr>
      <w:r>
        <w:rPr>
          <w:sz w:val="20"/>
        </w:rPr>
        <w:t xml:space="preserve">е) предельные размеры оптовых надбавок и предельные размеры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p>
    <w:p>
      <w:pPr>
        <w:pStyle w:val="0"/>
        <w:jc w:val="both"/>
      </w:pPr>
      <w:r>
        <w:rPr>
          <w:sz w:val="20"/>
        </w:rPr>
        <w:t xml:space="preserve">(пп. "е" введен </w:t>
      </w:r>
      <w:hyperlink w:history="0" r:id="rId94"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19.05.2022 N 567-па)</w:t>
      </w:r>
    </w:p>
    <w:p>
      <w:pPr>
        <w:pStyle w:val="0"/>
        <w:spacing w:before="200" w:line-rule="auto"/>
        <w:ind w:firstLine="540"/>
        <w:jc w:val="both"/>
      </w:pPr>
      <w:r>
        <w:rPr>
          <w:sz w:val="20"/>
        </w:rPr>
        <w:t xml:space="preserve">ж) предельные размеры оптовых надбавок к фактическим отпускным ценам на медицинские изделия, включенные в утвержденный Правительством Российской Федерации перечень медицинских изделий,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w:t>
      </w:r>
    </w:p>
    <w:p>
      <w:pPr>
        <w:pStyle w:val="0"/>
        <w:jc w:val="both"/>
      </w:pPr>
      <w:r>
        <w:rPr>
          <w:sz w:val="20"/>
        </w:rPr>
        <w:t xml:space="preserve">(пп. "ж" введен </w:t>
      </w:r>
      <w:hyperlink w:history="0" r:id="rId95"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19.05.2022 N 567-па)</w:t>
      </w:r>
    </w:p>
    <w:p>
      <w:pPr>
        <w:pStyle w:val="0"/>
        <w:spacing w:before="200" w:line-rule="auto"/>
        <w:ind w:firstLine="540"/>
        <w:jc w:val="both"/>
      </w:pPr>
      <w:r>
        <w:rPr>
          <w:sz w:val="20"/>
        </w:rPr>
        <w:t xml:space="preserve">з) наценки на продукцию (товары), реализуемую на предприятиях общественного питания при общеобразовательных школах, профтехучилищах, средних специальных и высших учебных заведениях;</w:t>
      </w:r>
    </w:p>
    <w:p>
      <w:pPr>
        <w:pStyle w:val="0"/>
        <w:jc w:val="both"/>
      </w:pPr>
      <w:r>
        <w:rPr>
          <w:sz w:val="20"/>
        </w:rPr>
        <w:t xml:space="preserve">(пп. "з" введен </w:t>
      </w:r>
      <w:hyperlink w:history="0" r:id="rId96"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19.05.2022 N 567-па)</w:t>
      </w:r>
    </w:p>
    <w:p>
      <w:pPr>
        <w:pStyle w:val="0"/>
        <w:spacing w:before="200" w:line-rule="auto"/>
        <w:ind w:firstLine="540"/>
        <w:jc w:val="both"/>
      </w:pPr>
      <w:r>
        <w:rPr>
          <w:sz w:val="20"/>
        </w:rPr>
        <w:t xml:space="preserve">и) регулируемые тарифы на перевозки по муниципальным маршрутам регулярных перевозок в границах городского округа "Город Курск".</w:t>
      </w:r>
    </w:p>
    <w:p>
      <w:pPr>
        <w:pStyle w:val="0"/>
        <w:jc w:val="both"/>
      </w:pPr>
      <w:r>
        <w:rPr>
          <w:sz w:val="20"/>
        </w:rPr>
        <w:t xml:space="preserve">(пп. "и" введен </w:t>
      </w:r>
      <w:hyperlink w:history="0" r:id="rId97"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19.05.2022 N 567-па)</w:t>
      </w:r>
    </w:p>
    <w:p>
      <w:pPr>
        <w:pStyle w:val="0"/>
        <w:spacing w:before="200" w:line-rule="auto"/>
        <w:ind w:firstLine="540"/>
        <w:jc w:val="both"/>
      </w:pPr>
      <w:r>
        <w:rPr>
          <w:sz w:val="20"/>
        </w:rPr>
        <w:t xml:space="preserve">к) регулируемые тарифы на перевозки по межмуниципальным маршрутам регулярных перевозок в границах Курской области;</w:t>
      </w:r>
    </w:p>
    <w:p>
      <w:pPr>
        <w:pStyle w:val="0"/>
        <w:jc w:val="both"/>
      </w:pPr>
      <w:r>
        <w:rPr>
          <w:sz w:val="20"/>
        </w:rPr>
        <w:t xml:space="preserve">(пп. "к" введен </w:t>
      </w:r>
      <w:hyperlink w:history="0" r:id="rId98" w:tooltip="Постановление Правительства Курской области от 01.11.2023 N 1140-пп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Правительства Курской области от 01.11.2023 N 1140-пп)</w:t>
      </w:r>
    </w:p>
    <w:p>
      <w:pPr>
        <w:pStyle w:val="0"/>
        <w:spacing w:before="200" w:line-rule="auto"/>
        <w:ind w:firstLine="540"/>
        <w:jc w:val="both"/>
      </w:pPr>
      <w:r>
        <w:rPr>
          <w:sz w:val="20"/>
        </w:rPr>
        <w:t xml:space="preserve">л) регулируемые тарифы на перевозки по муниципальным маршрутам регулярных перевозок в границах городского поселения.</w:t>
      </w:r>
    </w:p>
    <w:p>
      <w:pPr>
        <w:pStyle w:val="0"/>
        <w:jc w:val="both"/>
      </w:pPr>
      <w:r>
        <w:rPr>
          <w:sz w:val="20"/>
        </w:rPr>
        <w:t xml:space="preserve">(пп. "л" введен </w:t>
      </w:r>
      <w:hyperlink w:history="0" r:id="rId99" w:tooltip="Постановление Правительства Курской области от 01.11.2023 N 1140-пп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Правительства Курской области от 01.11.2023 N 1140-пп)</w:t>
      </w:r>
    </w:p>
    <w:p>
      <w:pPr>
        <w:pStyle w:val="0"/>
        <w:spacing w:before="200" w:line-rule="auto"/>
        <w:ind w:firstLine="540"/>
        <w:jc w:val="both"/>
      </w:pPr>
      <w:r>
        <w:rPr>
          <w:sz w:val="20"/>
        </w:rPr>
        <w:t xml:space="preserve">11.1. Комитет является уполномоченным органом по установлению:</w:t>
      </w:r>
    </w:p>
    <w:p>
      <w:pPr>
        <w:pStyle w:val="0"/>
        <w:spacing w:before="200" w:line-rule="auto"/>
        <w:ind w:firstLine="540"/>
        <w:jc w:val="both"/>
      </w:pPr>
      <w:r>
        <w:rPr>
          <w:sz w:val="20"/>
        </w:rPr>
        <w:t xml:space="preserve">базового уровня тарифов - начальной максимальной цены торгов (аукцион на понижение цены) по выбору исполнителя услуг по перемещению и хранению задержанных транспортных средств;</w:t>
      </w:r>
    </w:p>
    <w:p>
      <w:pPr>
        <w:pStyle w:val="0"/>
        <w:spacing w:before="200" w:line-rule="auto"/>
        <w:ind w:firstLine="540"/>
        <w:jc w:val="both"/>
      </w:pPr>
      <w:r>
        <w:rPr>
          <w:sz w:val="20"/>
        </w:rPr>
        <w:t xml:space="preserve">тарифов на перемещение и хранение задержанных транспортных средств по результатам торгов, указанных в настоящем пункте;</w:t>
      </w:r>
    </w:p>
    <w:p>
      <w:pPr>
        <w:pStyle w:val="0"/>
        <w:spacing w:before="200" w:line-rule="auto"/>
        <w:ind w:firstLine="540"/>
        <w:jc w:val="both"/>
      </w:pPr>
      <w:r>
        <w:rPr>
          <w:sz w:val="20"/>
        </w:rPr>
        <w:t xml:space="preserve">тарифов на перемещение и хранение задержанных транспортных средств не выше определенного базового уровня в случае признания торгов, указанных в настоящем пункте, несостоявшимися;</w:t>
      </w:r>
    </w:p>
    <w:p>
      <w:pPr>
        <w:pStyle w:val="0"/>
        <w:spacing w:before="200" w:line-rule="auto"/>
        <w:ind w:firstLine="540"/>
        <w:jc w:val="both"/>
      </w:pPr>
      <w:r>
        <w:rPr>
          <w:sz w:val="20"/>
        </w:rPr>
        <w:t xml:space="preserve">сроков оплаты стоимости перемещения и хранения задержанных транспортных средств;</w:t>
      </w:r>
    </w:p>
    <w:p>
      <w:pPr>
        <w:pStyle w:val="0"/>
        <w:spacing w:before="200" w:line-rule="auto"/>
        <w:ind w:firstLine="540"/>
        <w:jc w:val="both"/>
      </w:pPr>
      <w:r>
        <w:rPr>
          <w:sz w:val="20"/>
        </w:rPr>
        <w:t xml:space="preserve">единицы времени, за которую устанавливается тариф на хранение задержанных транспортных средств.</w:t>
      </w:r>
    </w:p>
    <w:p>
      <w:pPr>
        <w:pStyle w:val="0"/>
        <w:jc w:val="both"/>
      </w:pPr>
      <w:r>
        <w:rPr>
          <w:sz w:val="20"/>
        </w:rPr>
        <w:t xml:space="preserve">(п. 11.1 введен </w:t>
      </w:r>
      <w:hyperlink w:history="0" r:id="rId100" w:tooltip="Постановление Администрации Курской области от 03.05.2017 N 355-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03.05.2017 N 355-па)</w:t>
      </w:r>
    </w:p>
    <w:p>
      <w:pPr>
        <w:pStyle w:val="0"/>
        <w:spacing w:before="200" w:line-rule="auto"/>
        <w:ind w:firstLine="540"/>
        <w:jc w:val="both"/>
      </w:pPr>
      <w:r>
        <w:rPr>
          <w:sz w:val="20"/>
        </w:rPr>
        <w:t xml:space="preserve">11.2. Комитет производит расчет средней стоимости одного дня пребывания детей в организациях отдыха детей и их оздоровления Курской области и стоимости набора продуктов для двухразового питания детей в лагерях с дневным пребыванием.</w:t>
      </w:r>
    </w:p>
    <w:p>
      <w:pPr>
        <w:pStyle w:val="0"/>
        <w:jc w:val="both"/>
      </w:pPr>
      <w:r>
        <w:rPr>
          <w:sz w:val="20"/>
        </w:rPr>
        <w:t xml:space="preserve">(п. 11.2 введен </w:t>
      </w:r>
      <w:hyperlink w:history="0" r:id="rId101" w:tooltip="Постановление Правительства Курской области от 01.11.2023 N 1140-пп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Правительства Курской области от 01.11.2023 N 1140-пп)</w:t>
      </w:r>
    </w:p>
    <w:p>
      <w:pPr>
        <w:pStyle w:val="0"/>
        <w:spacing w:before="200" w:line-rule="auto"/>
        <w:ind w:firstLine="540"/>
        <w:jc w:val="both"/>
      </w:pPr>
      <w:r>
        <w:rPr>
          <w:sz w:val="20"/>
        </w:rPr>
        <w:t xml:space="preserve">12. Комитет готовит проект нормативного правового акта Правительства Курской области по вопросам установления предельных размеров платы за проведение технического осмотра транспортных средств.</w:t>
      </w:r>
    </w:p>
    <w:p>
      <w:pPr>
        <w:pStyle w:val="0"/>
        <w:spacing w:before="200" w:line-rule="auto"/>
        <w:ind w:firstLine="540"/>
        <w:jc w:val="both"/>
      </w:pPr>
      <w:r>
        <w:rPr>
          <w:sz w:val="20"/>
        </w:rPr>
        <w:t xml:space="preserve">Комитет при подготовке проекта нормативного правового акта, указанного в настоящем пункте, осуществляет анализ экономической обоснованности расчетов по установлению (пересмотру) размеров платы за проведение технического осмотра транспортных средств, составляет экспертное заключение.</w:t>
      </w:r>
    </w:p>
    <w:p>
      <w:pPr>
        <w:pStyle w:val="0"/>
        <w:spacing w:before="200" w:line-rule="auto"/>
        <w:ind w:firstLine="540"/>
        <w:jc w:val="both"/>
      </w:pPr>
      <w:r>
        <w:rPr>
          <w:sz w:val="20"/>
        </w:rPr>
        <w:t xml:space="preserve">Комитет имеет право вносить на рассмотрение Правительства Курской области предложения по вопросу установления (пересмотра) размеров платы за проведение технического осмотра транспортных средств.</w:t>
      </w:r>
    </w:p>
    <w:p>
      <w:pPr>
        <w:pStyle w:val="0"/>
        <w:jc w:val="both"/>
      </w:pPr>
      <w:r>
        <w:rPr>
          <w:sz w:val="20"/>
        </w:rPr>
        <w:t xml:space="preserve">(п. 12 в ред. </w:t>
      </w:r>
      <w:hyperlink w:history="0" r:id="rId102" w:tooltip="Постановление Правительства Курской области от 01.11.2023 N 1140-пп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Правительства Курской области от 01.11.2023 N 1140-пп)</w:t>
      </w:r>
    </w:p>
    <w:p>
      <w:pPr>
        <w:pStyle w:val="0"/>
        <w:spacing w:before="200" w:line-rule="auto"/>
        <w:ind w:firstLine="540"/>
        <w:jc w:val="both"/>
      </w:pPr>
      <w:r>
        <w:rPr>
          <w:sz w:val="20"/>
        </w:rPr>
        <w:t xml:space="preserve">13. Комитет готовит проекты нормативных правовых актов Губернатора Курской области по вопросам утверждения предельных (максимальных) индексов изменения размера вносимой гражданами платы за коммунальные услуги в муниципальных образованиях.</w:t>
      </w:r>
    </w:p>
    <w:p>
      <w:pPr>
        <w:pStyle w:val="0"/>
        <w:spacing w:before="200" w:line-rule="auto"/>
        <w:ind w:firstLine="540"/>
        <w:jc w:val="both"/>
      </w:pPr>
      <w:r>
        <w:rPr>
          <w:sz w:val="20"/>
        </w:rPr>
        <w:t xml:space="preserve">Комитет имеет право:</w:t>
      </w:r>
    </w:p>
    <w:p>
      <w:pPr>
        <w:pStyle w:val="0"/>
        <w:spacing w:before="200" w:line-rule="auto"/>
        <w:ind w:firstLine="540"/>
        <w:jc w:val="both"/>
      </w:pPr>
      <w:r>
        <w:rPr>
          <w:sz w:val="20"/>
        </w:rPr>
        <w:t xml:space="preserve">1) вносить на рассмотрение Губернатора Курской области предложения по вопросам установления (изменения) указанных в настоящем пункте предельных (максимальных) индексов;</w:t>
      </w:r>
    </w:p>
    <w:p>
      <w:pPr>
        <w:pStyle w:val="0"/>
        <w:spacing w:before="200" w:line-rule="auto"/>
        <w:ind w:firstLine="540"/>
        <w:jc w:val="both"/>
      </w:pPr>
      <w:r>
        <w:rPr>
          <w:sz w:val="20"/>
        </w:rPr>
        <w:t xml:space="preserve">2) запрашивать и получать у органа местного самоуправления информацию и иные необходимые сведения по вопросам применения предельных индексов для соответствующего муниципального образования;</w:t>
      </w:r>
    </w:p>
    <w:p>
      <w:pPr>
        <w:pStyle w:val="0"/>
        <w:spacing w:before="200" w:line-rule="auto"/>
        <w:ind w:firstLine="540"/>
        <w:jc w:val="both"/>
      </w:pPr>
      <w:r>
        <w:rPr>
          <w:sz w:val="20"/>
        </w:rPr>
        <w:t xml:space="preserve">3) осуществлять сбор информации о соответствии размера платы граждан за коммунальные услуги предельным индексам, установленным для соответствующего муниципального образования;</w:t>
      </w:r>
    </w:p>
    <w:p>
      <w:pPr>
        <w:pStyle w:val="0"/>
        <w:spacing w:before="200" w:line-rule="auto"/>
        <w:ind w:firstLine="540"/>
        <w:jc w:val="both"/>
      </w:pPr>
      <w:r>
        <w:rPr>
          <w:sz w:val="20"/>
        </w:rPr>
        <w:t xml:space="preserve">4) запрашивать и получать у органов местного самоуправления, организаций, осуществляющих регулируемые виды деятельности, информацию и необходимые материалы по вопросам платы граждан за коммунальные услуги, платы граждан за жилое помещение в формате, определяемом комитетом;</w:t>
      </w:r>
    </w:p>
    <w:p>
      <w:pPr>
        <w:pStyle w:val="0"/>
        <w:spacing w:before="200" w:line-rule="auto"/>
        <w:ind w:firstLine="540"/>
        <w:jc w:val="both"/>
      </w:pPr>
      <w:r>
        <w:rPr>
          <w:sz w:val="20"/>
        </w:rPr>
        <w:t xml:space="preserve">5) осуществлять сбор информации о плате граждан за коммунальные услуги, плате граждан за жилое помещение, в том числе в рамках государственной информационной системы.</w:t>
      </w:r>
    </w:p>
    <w:p>
      <w:pPr>
        <w:pStyle w:val="0"/>
        <w:spacing w:before="200" w:line-rule="auto"/>
        <w:ind w:firstLine="540"/>
        <w:jc w:val="both"/>
      </w:pPr>
      <w:r>
        <w:rPr>
          <w:sz w:val="20"/>
        </w:rPr>
        <w:t xml:space="preserve">14. К полномочиям комитета в сфере государственного контроля (надзора) в соответствии с действующим законодательством относятся:</w:t>
      </w:r>
    </w:p>
    <w:p>
      <w:pPr>
        <w:pStyle w:val="0"/>
        <w:spacing w:before="200" w:line-rule="auto"/>
        <w:ind w:firstLine="540"/>
        <w:jc w:val="both"/>
      </w:pPr>
      <w:r>
        <w:rPr>
          <w:sz w:val="20"/>
        </w:rPr>
        <w:t xml:space="preserve">1) осуществление регионального государственного контроля (надзора) в сферах естественных монополий;</w:t>
      </w:r>
    </w:p>
    <w:p>
      <w:pPr>
        <w:pStyle w:val="0"/>
        <w:spacing w:before="200" w:line-rule="auto"/>
        <w:ind w:firstLine="540"/>
        <w:jc w:val="both"/>
      </w:pPr>
      <w:r>
        <w:rPr>
          <w:sz w:val="20"/>
        </w:rPr>
        <w:t xml:space="preserve">2) осуществление регионального государственного контроля (надзора) за регулируемыми государством ценами (тарифами) в электроэнергетике;</w:t>
      </w:r>
    </w:p>
    <w:p>
      <w:pPr>
        <w:pStyle w:val="0"/>
        <w:spacing w:before="200" w:line-rule="auto"/>
        <w:ind w:firstLine="540"/>
        <w:jc w:val="both"/>
      </w:pPr>
      <w:r>
        <w:rPr>
          <w:sz w:val="20"/>
        </w:rPr>
        <w:t xml:space="preserve">3) осуществление регионального государственного контроля (надзора) в области регулирования цен (тарифов) в сфере теплоснабжения;</w:t>
      </w:r>
    </w:p>
    <w:p>
      <w:pPr>
        <w:pStyle w:val="0"/>
        <w:spacing w:before="200" w:line-rule="auto"/>
        <w:ind w:firstLine="540"/>
        <w:jc w:val="both"/>
      </w:pPr>
      <w:r>
        <w:rPr>
          <w:sz w:val="20"/>
        </w:rPr>
        <w:t xml:space="preserve">4) осуществление регионального государственного контроля (надзора) за установлением и (или) применением регулируемых государством цен (тарифов) в области газоснабжения;</w:t>
      </w:r>
    </w:p>
    <w:p>
      <w:pPr>
        <w:pStyle w:val="0"/>
        <w:spacing w:before="200" w:line-rule="auto"/>
        <w:ind w:firstLine="540"/>
        <w:jc w:val="both"/>
      </w:pPr>
      <w:r>
        <w:rPr>
          <w:sz w:val="20"/>
        </w:rPr>
        <w:t xml:space="preserve">5) осуществление регионального государственного контроля (надзора) в области регулирования тарифов в сфере водоснабжения и водоотведения;</w:t>
      </w:r>
    </w:p>
    <w:p>
      <w:pPr>
        <w:pStyle w:val="0"/>
        <w:spacing w:before="200" w:line-rule="auto"/>
        <w:ind w:firstLine="540"/>
        <w:jc w:val="both"/>
      </w:pPr>
      <w:r>
        <w:rPr>
          <w:sz w:val="20"/>
        </w:rPr>
        <w:t xml:space="preserve">6) осуществление регионального государственного контроля (надзора) в области регулирования тарифов в сфере обращения с твердыми коммунальными отходами;</w:t>
      </w:r>
    </w:p>
    <w:p>
      <w:pPr>
        <w:pStyle w:val="0"/>
        <w:spacing w:before="200" w:line-rule="auto"/>
        <w:ind w:firstLine="540"/>
        <w:jc w:val="both"/>
      </w:pPr>
      <w:r>
        <w:rPr>
          <w:sz w:val="20"/>
        </w:rPr>
        <w:t xml:space="preserve">7) осуществление регионального государственного контроля (надзора) за соблюдением операторами технического осмотра установленных на территории Курской области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w:t>
      </w:r>
    </w:p>
    <w:p>
      <w:pPr>
        <w:pStyle w:val="0"/>
        <w:spacing w:before="200" w:line-rule="auto"/>
        <w:ind w:firstLine="540"/>
        <w:jc w:val="both"/>
      </w:pPr>
      <w:r>
        <w:rPr>
          <w:sz w:val="20"/>
        </w:rPr>
        <w:t xml:space="preserve">8) осуществление регионального государственного контроля (надзора) за применением цен на лекарственные препараты, включенные в перечень жизненно необходимых и важнейших лекарственных препаратов;</w:t>
      </w:r>
    </w:p>
    <w:p>
      <w:pPr>
        <w:pStyle w:val="0"/>
        <w:spacing w:before="200" w:line-rule="auto"/>
        <w:ind w:firstLine="540"/>
        <w:jc w:val="both"/>
      </w:pPr>
      <w:r>
        <w:rPr>
          <w:sz w:val="20"/>
        </w:rPr>
        <w:t xml:space="preserve">9) осуществление регионального государственного контроля (надзора) за соблюдением юридическими лицами и индивидуальными предпринимателями обязательных требований, установленных в соответствии с законодательством Российской Федерации, к установлению и (или) применению цен (тарифов) на продукцию, товары и услуги, предусмотренные перечнем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органы исполнительной власти Курской области;</w:t>
      </w:r>
    </w:p>
    <w:p>
      <w:pPr>
        <w:pStyle w:val="0"/>
        <w:spacing w:before="200" w:line-rule="auto"/>
        <w:ind w:firstLine="540"/>
        <w:jc w:val="both"/>
      </w:pPr>
      <w:r>
        <w:rPr>
          <w:sz w:val="20"/>
        </w:rPr>
        <w:t xml:space="preserve">10) осуществление регионального государственного контроля (надзора) за соблюдением юридическими лицами и индивидуальными предпринимателями обязательных требований, установленных в соответствии с законодательством Российской Федерации, к установлению и (или) применению цен (тарифов) на услуги, предусмотренные перечнем услуг транспортных, снабженческо-сбытовых и торговых организаций, на которые органам исполнительной власти Курской области предоставляется право вводить государственное регулирование тарифов и надбавок.</w:t>
      </w:r>
    </w:p>
    <w:p>
      <w:pPr>
        <w:pStyle w:val="0"/>
        <w:jc w:val="both"/>
      </w:pPr>
      <w:r>
        <w:rPr>
          <w:sz w:val="20"/>
        </w:rPr>
        <w:t xml:space="preserve">(п. 14 в ред. </w:t>
      </w:r>
      <w:hyperlink w:history="0" r:id="rId103" w:tooltip="Постановление Администрации Курской области от 19.05.2022 N 567-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19.05.2022 N 567-па)</w:t>
      </w:r>
    </w:p>
    <w:bookmarkStart w:id="242" w:name="P242"/>
    <w:bookmarkEnd w:id="242"/>
    <w:p>
      <w:pPr>
        <w:pStyle w:val="0"/>
        <w:spacing w:before="200" w:line-rule="auto"/>
        <w:ind w:firstLine="540"/>
        <w:jc w:val="both"/>
      </w:pPr>
      <w:r>
        <w:rPr>
          <w:sz w:val="20"/>
        </w:rPr>
        <w:t xml:space="preserve">15. Утратил силу. - </w:t>
      </w:r>
      <w:hyperlink w:history="0" r:id="rId104"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w:t>
        </w:r>
      </w:hyperlink>
      <w:r>
        <w:rPr>
          <w:sz w:val="20"/>
        </w:rPr>
        <w:t xml:space="preserve"> Администрации Курской области от 20.08.2021 N 881-па.</w:t>
      </w:r>
    </w:p>
    <w:p>
      <w:pPr>
        <w:pStyle w:val="0"/>
        <w:spacing w:before="200" w:line-rule="auto"/>
        <w:ind w:firstLine="540"/>
        <w:jc w:val="both"/>
      </w:pPr>
      <w:r>
        <w:rPr>
          <w:sz w:val="20"/>
        </w:rPr>
        <w:t xml:space="preserve">16. В целях реализации возложенных задач и функций комитет:</w:t>
      </w:r>
    </w:p>
    <w:p>
      <w:pPr>
        <w:pStyle w:val="0"/>
        <w:spacing w:before="200" w:line-rule="auto"/>
        <w:ind w:firstLine="540"/>
        <w:jc w:val="both"/>
      </w:pPr>
      <w:r>
        <w:rPr>
          <w:sz w:val="20"/>
        </w:rPr>
        <w:t xml:space="preserve">16.1. Запрашивает в пределах своих полномочий у органов исполнительной власти Курской области, органов местного самоуправления и организаций материалы по вопросам регулирования цен (тарифов, наценок, надбавок, ставок) и контроля их применения.</w:t>
      </w:r>
    </w:p>
    <w:p>
      <w:pPr>
        <w:pStyle w:val="0"/>
        <w:spacing w:before="200" w:line-rule="auto"/>
        <w:ind w:firstLine="540"/>
        <w:jc w:val="both"/>
      </w:pPr>
      <w:r>
        <w:rPr>
          <w:sz w:val="20"/>
        </w:rPr>
        <w:t xml:space="preserve">16.2. Создает экспертные и рабочие группы для рассмотрения вопросов, отнесенных к компетенции комитета.</w:t>
      </w:r>
    </w:p>
    <w:p>
      <w:pPr>
        <w:pStyle w:val="0"/>
        <w:spacing w:before="200" w:line-rule="auto"/>
        <w:ind w:firstLine="540"/>
        <w:jc w:val="both"/>
      </w:pPr>
      <w:r>
        <w:rPr>
          <w:sz w:val="20"/>
        </w:rPr>
        <w:t xml:space="preserve">16.3. Публикует в установленном порядке:</w:t>
      </w:r>
    </w:p>
    <w:p>
      <w:pPr>
        <w:pStyle w:val="0"/>
        <w:spacing w:before="200" w:line-rule="auto"/>
        <w:ind w:firstLine="540"/>
        <w:jc w:val="both"/>
      </w:pPr>
      <w:r>
        <w:rPr>
          <w:sz w:val="20"/>
        </w:rPr>
        <w:t xml:space="preserve">1) принятые постановления;</w:t>
      </w:r>
    </w:p>
    <w:p>
      <w:pPr>
        <w:pStyle w:val="0"/>
        <w:spacing w:before="200" w:line-rule="auto"/>
        <w:ind w:firstLine="540"/>
        <w:jc w:val="both"/>
      </w:pPr>
      <w:r>
        <w:rPr>
          <w:sz w:val="20"/>
        </w:rPr>
        <w:t xml:space="preserve">2) отчет о своей деятельности.</w:t>
      </w:r>
    </w:p>
    <w:p>
      <w:pPr>
        <w:pStyle w:val="0"/>
        <w:spacing w:before="200" w:line-rule="auto"/>
        <w:ind w:firstLine="540"/>
        <w:jc w:val="both"/>
      </w:pPr>
      <w:r>
        <w:rPr>
          <w:sz w:val="20"/>
        </w:rPr>
        <w:t xml:space="preserve">16.4. Осуществляет анализ экономической обоснованности цен и тарифов, торговых надбавок, наценок, ставок, платы, утверждаемых в установленном порядке.</w:t>
      </w:r>
    </w:p>
    <w:p>
      <w:pPr>
        <w:pStyle w:val="0"/>
        <w:spacing w:before="200" w:line-rule="auto"/>
        <w:ind w:firstLine="540"/>
        <w:jc w:val="both"/>
      </w:pPr>
      <w:r>
        <w:rPr>
          <w:sz w:val="20"/>
        </w:rPr>
        <w:t xml:space="preserve">16.5. Составляет в пределах своей компетенции протоколы об административных правонарушениях, предусмотренных </w:t>
      </w:r>
      <w:hyperlink w:history="0" r:id="rId105" w:tooltip="&quot;Кодекс Российской Федерации об административных правонарушениях&quot; от 30.12.2001 N 195-ФЗ (ред. от 19.10.2023)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16.6. Рассматривает в пределах своей компетенции дела об административных правонарушениях, предусмотренных </w:t>
      </w:r>
      <w:hyperlink w:history="0" r:id="rId106" w:tooltip="&quot;Кодекс Российской Федерации об административных правонарушениях&quot; от 30.12.2001 N 195-ФЗ (ред. от 19.10.2023)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16.7. Рассматривает обращения граждан и организаций по вопросам ценообразования и правильности применения цен и тарифов.</w:t>
      </w:r>
    </w:p>
    <w:p>
      <w:pPr>
        <w:pStyle w:val="0"/>
        <w:spacing w:before="200" w:line-rule="auto"/>
        <w:ind w:firstLine="540"/>
        <w:jc w:val="both"/>
      </w:pPr>
      <w:r>
        <w:rPr>
          <w:sz w:val="20"/>
        </w:rPr>
        <w:t xml:space="preserve">16.8. Организует и обеспечивает через соответствующий орган мобилизационную подготовку и мобилизацию в комитете.</w:t>
      </w:r>
    </w:p>
    <w:p>
      <w:pPr>
        <w:pStyle w:val="0"/>
        <w:spacing w:before="200" w:line-rule="auto"/>
        <w:ind w:firstLine="540"/>
        <w:jc w:val="both"/>
      </w:pPr>
      <w:r>
        <w:rPr>
          <w:sz w:val="20"/>
        </w:rPr>
        <w:t xml:space="preserve">16.9. Разрабатывает мобилизационные планы и обеспечивает их выполнение.</w:t>
      </w:r>
    </w:p>
    <w:p>
      <w:pPr>
        <w:pStyle w:val="0"/>
        <w:spacing w:before="200" w:line-rule="auto"/>
        <w:ind w:firstLine="540"/>
        <w:jc w:val="both"/>
      </w:pPr>
      <w:r>
        <w:rPr>
          <w:sz w:val="20"/>
        </w:rPr>
        <w:t xml:space="preserve">16.10. Организует и обеспечивает воинский учет и бронирование на период мобилизации и на военное время граждан, пребывающих в запасе Вооруженных Сил Российской Федерации, работающих в комитете.</w:t>
      </w:r>
    </w:p>
    <w:p>
      <w:pPr>
        <w:pStyle w:val="0"/>
        <w:spacing w:before="200" w:line-rule="auto"/>
        <w:ind w:firstLine="540"/>
        <w:jc w:val="both"/>
      </w:pPr>
      <w:r>
        <w:rPr>
          <w:sz w:val="20"/>
        </w:rPr>
        <w:t xml:space="preserve">16.11. Осуществляет в пределах своих полномочий мероприятия по гражданской обороне и защите населения и территорий от чрезвычайных ситуаций.</w:t>
      </w:r>
    </w:p>
    <w:p>
      <w:pPr>
        <w:pStyle w:val="0"/>
        <w:spacing w:before="200" w:line-rule="auto"/>
        <w:ind w:firstLine="540"/>
        <w:jc w:val="both"/>
      </w:pPr>
      <w:r>
        <w:rPr>
          <w:sz w:val="20"/>
        </w:rPr>
        <w:t xml:space="preserve">16.12. Осуществляет работу по комплектованию, хранению, учету и использованию архивных документов, образовавшихся в процессе деятельности комитета, в соответствии с действующим законодательством.</w:t>
      </w:r>
    </w:p>
    <w:p>
      <w:pPr>
        <w:pStyle w:val="0"/>
        <w:spacing w:before="200" w:line-rule="auto"/>
        <w:ind w:firstLine="540"/>
        <w:jc w:val="both"/>
      </w:pPr>
      <w:r>
        <w:rPr>
          <w:sz w:val="20"/>
        </w:rPr>
        <w:t xml:space="preserve">16.13. Обеспечивает учет, сохранность документов постоянного срока хранения и по личному составу, а также своевременную передачу их на государственное хранение при реорганизации или ликвидации.</w:t>
      </w:r>
    </w:p>
    <w:p>
      <w:pPr>
        <w:pStyle w:val="0"/>
        <w:spacing w:before="200" w:line-rule="auto"/>
        <w:ind w:firstLine="540"/>
        <w:jc w:val="both"/>
      </w:pPr>
      <w:r>
        <w:rPr>
          <w:sz w:val="20"/>
        </w:rPr>
        <w:t xml:space="preserve">16.13.1. Организует и обеспечивает проведение мероприятий по защите информации в комитете в соответствии с действующим законодательством.</w:t>
      </w:r>
    </w:p>
    <w:p>
      <w:pPr>
        <w:pStyle w:val="0"/>
        <w:spacing w:before="200" w:line-rule="auto"/>
        <w:ind w:firstLine="540"/>
        <w:jc w:val="both"/>
      </w:pPr>
      <w:r>
        <w:rPr>
          <w:sz w:val="20"/>
        </w:rPr>
        <w:t xml:space="preserve">Разрабатывает ежегодные планы мероприятий по обеспечению защиты информации в комитете и обеспечивает их выполнение.</w:t>
      </w:r>
    </w:p>
    <w:p>
      <w:pPr>
        <w:pStyle w:val="0"/>
        <w:jc w:val="both"/>
      </w:pPr>
      <w:r>
        <w:rPr>
          <w:sz w:val="20"/>
        </w:rPr>
        <w:t xml:space="preserve">(п. 16.13.1 введен </w:t>
      </w:r>
      <w:hyperlink w:history="0" r:id="rId107" w:tooltip="Постановление Администрации Курской области от 09.07.2018 N 554-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постановлением</w:t>
        </w:r>
      </w:hyperlink>
      <w:r>
        <w:rPr>
          <w:sz w:val="20"/>
        </w:rPr>
        <w:t xml:space="preserve"> Администрации Курской области от 09.07.2018 N 554-па)</w:t>
      </w:r>
    </w:p>
    <w:p>
      <w:pPr>
        <w:pStyle w:val="0"/>
        <w:spacing w:before="200" w:line-rule="auto"/>
        <w:ind w:firstLine="540"/>
        <w:jc w:val="both"/>
      </w:pPr>
      <w:r>
        <w:rPr>
          <w:sz w:val="20"/>
        </w:rPr>
        <w:t xml:space="preserve">16.14. Осуществляет иные полномочия, предусмотренные законодательством Российской Федерации и законодательством Курской области.</w:t>
      </w:r>
    </w:p>
    <w:p>
      <w:pPr>
        <w:pStyle w:val="0"/>
        <w:ind w:firstLine="540"/>
        <w:jc w:val="both"/>
      </w:pPr>
      <w:r>
        <w:rPr>
          <w:sz w:val="20"/>
        </w:rPr>
      </w:r>
    </w:p>
    <w:p>
      <w:pPr>
        <w:pStyle w:val="2"/>
        <w:outlineLvl w:val="1"/>
        <w:jc w:val="center"/>
      </w:pPr>
      <w:r>
        <w:rPr>
          <w:sz w:val="20"/>
        </w:rPr>
        <w:t xml:space="preserve">IV. Организация деятельности комитета</w:t>
      </w:r>
    </w:p>
    <w:p>
      <w:pPr>
        <w:pStyle w:val="0"/>
        <w:ind w:firstLine="540"/>
        <w:jc w:val="both"/>
      </w:pPr>
      <w:r>
        <w:rPr>
          <w:sz w:val="20"/>
        </w:rPr>
      </w:r>
    </w:p>
    <w:p>
      <w:pPr>
        <w:pStyle w:val="0"/>
        <w:ind w:firstLine="540"/>
        <w:jc w:val="both"/>
      </w:pPr>
      <w:r>
        <w:rPr>
          <w:sz w:val="20"/>
        </w:rPr>
        <w:t xml:space="preserve">1. Комитет возглавляет председатель, который назначается на должность и освобождается от должности Губернатором Курской области по согласованию с федеральным органом исполнительной власти в области регулирования тарифов.</w:t>
      </w:r>
    </w:p>
    <w:p>
      <w:pPr>
        <w:pStyle w:val="0"/>
        <w:spacing w:before="200" w:line-rule="auto"/>
        <w:ind w:firstLine="540"/>
        <w:jc w:val="both"/>
      </w:pPr>
      <w:r>
        <w:rPr>
          <w:sz w:val="20"/>
        </w:rPr>
        <w:t xml:space="preserve">2. Председатель комитета имеет заместителей, которые назначаются и освобождаются от должности Губернатором Курской области в установленном порядке.</w:t>
      </w:r>
    </w:p>
    <w:p>
      <w:pPr>
        <w:pStyle w:val="0"/>
        <w:jc w:val="both"/>
      </w:pPr>
      <w:r>
        <w:rPr>
          <w:sz w:val="20"/>
        </w:rPr>
        <w:t xml:space="preserve">(в ред. постановлений Администрации Курской области от 17.02.2021 </w:t>
      </w:r>
      <w:hyperlink w:history="0" r:id="rId108" w:tooltip="Постановление Администрации Курской области от 17.02.2021 N 14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142-па</w:t>
        </w:r>
      </w:hyperlink>
      <w:r>
        <w:rPr>
          <w:sz w:val="20"/>
        </w:rPr>
        <w:t xml:space="preserve">, от 20.08.2021 </w:t>
      </w:r>
      <w:hyperlink w:history="0" r:id="rId109"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881-па</w:t>
        </w:r>
      </w:hyperlink>
      <w:r>
        <w:rPr>
          <w:sz w:val="20"/>
        </w:rPr>
        <w:t xml:space="preserve">)</w:t>
      </w:r>
    </w:p>
    <w:p>
      <w:pPr>
        <w:pStyle w:val="0"/>
        <w:spacing w:before="200" w:line-rule="auto"/>
        <w:ind w:firstLine="540"/>
        <w:jc w:val="both"/>
      </w:pPr>
      <w:r>
        <w:rPr>
          <w:sz w:val="20"/>
        </w:rPr>
        <w:t xml:space="preserve">3. Председатель комитета:</w:t>
      </w:r>
    </w:p>
    <w:p>
      <w:pPr>
        <w:pStyle w:val="0"/>
        <w:spacing w:before="200" w:line-rule="auto"/>
        <w:ind w:firstLine="540"/>
        <w:jc w:val="both"/>
      </w:pPr>
      <w:r>
        <w:rPr>
          <w:sz w:val="20"/>
        </w:rPr>
        <w:t xml:space="preserve">1) осуществляет общее руководство деятельностью комитета, издает в пределах своих полномочий в соответствии с федеральным законодательством и законодательством Курской области приказы и распоряжения;</w:t>
      </w:r>
    </w:p>
    <w:p>
      <w:pPr>
        <w:pStyle w:val="0"/>
        <w:spacing w:before="200" w:line-rule="auto"/>
        <w:ind w:firstLine="540"/>
        <w:jc w:val="both"/>
      </w:pPr>
      <w:r>
        <w:rPr>
          <w:sz w:val="20"/>
        </w:rPr>
        <w:t xml:space="preserve">2) несет персональную ответственность за выполнение возложенных на комитет задач и осуществление им своих функций;</w:t>
      </w:r>
    </w:p>
    <w:p>
      <w:pPr>
        <w:pStyle w:val="0"/>
        <w:spacing w:before="200" w:line-rule="auto"/>
        <w:ind w:firstLine="540"/>
        <w:jc w:val="both"/>
      </w:pPr>
      <w:r>
        <w:rPr>
          <w:sz w:val="20"/>
        </w:rPr>
        <w:t xml:space="preserve">3) организует работу и распределяет обязанности между членами Правления комитета, а также работниками комитета;</w:t>
      </w:r>
    </w:p>
    <w:p>
      <w:pPr>
        <w:pStyle w:val="0"/>
        <w:spacing w:before="200" w:line-rule="auto"/>
        <w:ind w:firstLine="540"/>
        <w:jc w:val="both"/>
      </w:pPr>
      <w:r>
        <w:rPr>
          <w:sz w:val="20"/>
        </w:rPr>
        <w:t xml:space="preserve">4) утверждает положения о структурных подразделениях, должностные регламенты (за исключением заместителей председателя комитета) и должностные инструкции работников комитета;</w:t>
      </w:r>
    </w:p>
    <w:p>
      <w:pPr>
        <w:pStyle w:val="0"/>
        <w:jc w:val="both"/>
      </w:pPr>
      <w:r>
        <w:rPr>
          <w:sz w:val="20"/>
        </w:rPr>
        <w:t xml:space="preserve">(в ред. постановлений Администрации Курской области от 17.02.2021 </w:t>
      </w:r>
      <w:hyperlink w:history="0" r:id="rId110" w:tooltip="Постановление Администрации Курской области от 17.02.2021 N 142-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142-па</w:t>
        </w:r>
      </w:hyperlink>
      <w:r>
        <w:rPr>
          <w:sz w:val="20"/>
        </w:rPr>
        <w:t xml:space="preserve">, от 20.08.2021 </w:t>
      </w:r>
      <w:hyperlink w:history="0" r:id="rId111"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N 881-па</w:t>
        </w:r>
      </w:hyperlink>
      <w:r>
        <w:rPr>
          <w:sz w:val="20"/>
        </w:rPr>
        <w:t xml:space="preserve">)</w:t>
      </w:r>
    </w:p>
    <w:p>
      <w:pPr>
        <w:pStyle w:val="0"/>
        <w:spacing w:before="200" w:line-rule="auto"/>
        <w:ind w:firstLine="540"/>
        <w:jc w:val="both"/>
      </w:pPr>
      <w:r>
        <w:rPr>
          <w:sz w:val="20"/>
        </w:rPr>
        <w:t xml:space="preserve">5) утверждает структуру и штатное расписание комитета в пределах утвержденной штатной численности работников комитета;</w:t>
      </w:r>
    </w:p>
    <w:p>
      <w:pPr>
        <w:pStyle w:val="0"/>
        <w:spacing w:before="200" w:line-rule="auto"/>
        <w:ind w:firstLine="540"/>
        <w:jc w:val="both"/>
      </w:pPr>
      <w:r>
        <w:rPr>
          <w:sz w:val="20"/>
        </w:rPr>
        <w:t xml:space="preserve">6) назначает на должность и освобождает от должности работников комитета (за исключением заместителей председателя комитета);</w:t>
      </w:r>
    </w:p>
    <w:p>
      <w:pPr>
        <w:pStyle w:val="0"/>
        <w:jc w:val="both"/>
      </w:pPr>
      <w:r>
        <w:rPr>
          <w:sz w:val="20"/>
        </w:rPr>
        <w:t xml:space="preserve">(в ред. </w:t>
      </w:r>
      <w:hyperlink w:history="0" r:id="rId112"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20.08.2021 N 881-па)</w:t>
      </w:r>
    </w:p>
    <w:p>
      <w:pPr>
        <w:pStyle w:val="0"/>
        <w:spacing w:before="200" w:line-rule="auto"/>
        <w:ind w:firstLine="540"/>
        <w:jc w:val="both"/>
      </w:pPr>
      <w:r>
        <w:rPr>
          <w:sz w:val="20"/>
        </w:rPr>
        <w:t xml:space="preserve">7) применяет к работникам комитета поощрения и налагает на них дисциплинарные взыскания (за исключением заместителей председателя комитета) в соответствии с действующим законодательством;</w:t>
      </w:r>
    </w:p>
    <w:p>
      <w:pPr>
        <w:pStyle w:val="0"/>
        <w:jc w:val="both"/>
      </w:pPr>
      <w:r>
        <w:rPr>
          <w:sz w:val="20"/>
        </w:rPr>
        <w:t xml:space="preserve">(в ред. </w:t>
      </w:r>
      <w:hyperlink w:history="0" r:id="rId113" w:tooltip="Постановление Администрации Курской области от 20.08.2021 N 881-па &quot;О внесении изменений в постановление Администрации Курской области от 21.04.2016 N 230-па &quot;Об утверждении Положения о комитете по тарифам и ценам Курской области&quot; {КонсультантПлюс}">
        <w:r>
          <w:rPr>
            <w:sz w:val="20"/>
            <w:color w:val="0000ff"/>
          </w:rPr>
          <w:t xml:space="preserve">постановления</w:t>
        </w:r>
      </w:hyperlink>
      <w:r>
        <w:rPr>
          <w:sz w:val="20"/>
        </w:rPr>
        <w:t xml:space="preserve"> Администрации Курской области от 20.08.2021 N 881-па)</w:t>
      </w:r>
    </w:p>
    <w:p>
      <w:pPr>
        <w:pStyle w:val="0"/>
        <w:spacing w:before="200" w:line-rule="auto"/>
        <w:ind w:firstLine="540"/>
        <w:jc w:val="both"/>
      </w:pPr>
      <w:r>
        <w:rPr>
          <w:sz w:val="20"/>
        </w:rPr>
        <w:t xml:space="preserve">8) принимает меры по борьбе с коррупцией;</w:t>
      </w:r>
    </w:p>
    <w:p>
      <w:pPr>
        <w:pStyle w:val="0"/>
        <w:spacing w:before="200" w:line-rule="auto"/>
        <w:ind w:firstLine="540"/>
        <w:jc w:val="both"/>
      </w:pPr>
      <w:r>
        <w:rPr>
          <w:sz w:val="20"/>
        </w:rPr>
        <w:t xml:space="preserve">9) утверждает перечень должностных лиц комитета, имеющих право составлять протоколы об административных правонарушениях в соответствии с </w:t>
      </w:r>
      <w:hyperlink w:history="0" r:id="rId114" w:tooltip="&quot;Кодекс Российской Федерации об административных правонарушениях&quot; от 30.12.2001 N 195-ФЗ (ред. от 19.10.2023)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10) от имени комитета рассматривает дела об административных правонарушениях, предусмотренных </w:t>
      </w:r>
      <w:hyperlink w:history="0" r:id="rId115" w:tooltip="&quot;Кодекс Российской Федерации об административных правонарушениях&quot; от 30.12.2001 N 195-ФЗ (ред. от 19.10.2023)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11) осуществляет иные полномочия в соответствии с законодательством Российской Федерации и Курской области.</w:t>
      </w:r>
    </w:p>
    <w:p>
      <w:pPr>
        <w:pStyle w:val="0"/>
        <w:spacing w:before="200" w:line-rule="auto"/>
        <w:ind w:firstLine="540"/>
        <w:jc w:val="both"/>
      </w:pPr>
      <w:r>
        <w:rPr>
          <w:sz w:val="20"/>
        </w:rPr>
        <w:t xml:space="preserve">4. Правление комитета.</w:t>
      </w:r>
    </w:p>
    <w:p>
      <w:pPr>
        <w:pStyle w:val="0"/>
        <w:spacing w:before="200" w:line-rule="auto"/>
        <w:ind w:firstLine="540"/>
        <w:jc w:val="both"/>
      </w:pPr>
      <w:r>
        <w:rPr>
          <w:sz w:val="20"/>
        </w:rPr>
        <w:t xml:space="preserve">4.1. Для определения основных направлений деятельности комитета и принятия решений об утверждении цен (тарифов) и их предельных уровней образуется коллегиальный орган (Правление комитета) общей численностью не более 9 человек.</w:t>
      </w:r>
    </w:p>
    <w:p>
      <w:pPr>
        <w:pStyle w:val="0"/>
        <w:spacing w:before="200" w:line-rule="auto"/>
        <w:ind w:firstLine="540"/>
        <w:jc w:val="both"/>
      </w:pPr>
      <w:r>
        <w:rPr>
          <w:sz w:val="20"/>
        </w:rPr>
        <w:t xml:space="preserve">В состав коллегиального органа без права передачи полномочий иным лицам входят работники комитета в количестве не более 7 человек и один представитель антимонопольного органа, а при рассмотрении и принятии решений по вопросам регулирования цен (тарифов) в области электроэнергетики - также один представитель от совета рынка. Представитель антимонопольного органа входит в состав коллегиального органа с правом совещательного голоса (не принимает участия в голосовании).</w:t>
      </w:r>
    </w:p>
    <w:p>
      <w:pPr>
        <w:pStyle w:val="0"/>
        <w:spacing w:before="200" w:line-rule="auto"/>
        <w:ind w:firstLine="540"/>
        <w:jc w:val="both"/>
      </w:pPr>
      <w:r>
        <w:rPr>
          <w:sz w:val="20"/>
        </w:rPr>
        <w:t xml:space="preserve">Председатель комитета является председателем коллегиального органа и утверждает персональный состав коллегиального органа, а также порядок его деятельности своими распоряжениями.</w:t>
      </w:r>
    </w:p>
    <w:p>
      <w:pPr>
        <w:pStyle w:val="0"/>
        <w:spacing w:before="200" w:line-rule="auto"/>
        <w:ind w:firstLine="540"/>
        <w:jc w:val="both"/>
      </w:pPr>
      <w:r>
        <w:rPr>
          <w:sz w:val="20"/>
        </w:rPr>
        <w:t xml:space="preserve">4.2. Обеспечение деятельности Правления комитета осуществляется комитетом.</w:t>
      </w:r>
    </w:p>
    <w:p>
      <w:pPr>
        <w:pStyle w:val="0"/>
        <w:ind w:firstLine="540"/>
        <w:jc w:val="both"/>
      </w:pPr>
      <w:r>
        <w:rPr>
          <w:sz w:val="20"/>
        </w:rPr>
      </w:r>
    </w:p>
    <w:p>
      <w:pPr>
        <w:pStyle w:val="2"/>
        <w:outlineLvl w:val="1"/>
        <w:jc w:val="center"/>
      </w:pPr>
      <w:r>
        <w:rPr>
          <w:sz w:val="20"/>
        </w:rPr>
        <w:t xml:space="preserve">V. Имущество и финансовые средства комитета</w:t>
      </w:r>
    </w:p>
    <w:p>
      <w:pPr>
        <w:pStyle w:val="0"/>
        <w:ind w:firstLine="540"/>
        <w:jc w:val="both"/>
      </w:pPr>
      <w:r>
        <w:rPr>
          <w:sz w:val="20"/>
        </w:rPr>
      </w:r>
    </w:p>
    <w:p>
      <w:pPr>
        <w:pStyle w:val="0"/>
        <w:ind w:firstLine="540"/>
        <w:jc w:val="both"/>
      </w:pPr>
      <w:r>
        <w:rPr>
          <w:sz w:val="20"/>
        </w:rPr>
        <w:t xml:space="preserve">Имущество комитета составляют закрепленные за ним на правах оперативного управления основные и оборотные средства, финансовые ресурсы, отражаемые на его самостоятельном балансе.</w:t>
      </w:r>
    </w:p>
    <w:p>
      <w:pPr>
        <w:pStyle w:val="0"/>
        <w:ind w:firstLine="540"/>
        <w:jc w:val="both"/>
      </w:pPr>
      <w:r>
        <w:rPr>
          <w:sz w:val="20"/>
        </w:rPr>
      </w:r>
    </w:p>
    <w:p>
      <w:pPr>
        <w:pStyle w:val="2"/>
        <w:outlineLvl w:val="1"/>
        <w:jc w:val="center"/>
      </w:pPr>
      <w:r>
        <w:rPr>
          <w:sz w:val="20"/>
        </w:rPr>
        <w:t xml:space="preserve">VI. Реорганизация и ликвидация комитета</w:t>
      </w:r>
    </w:p>
    <w:p>
      <w:pPr>
        <w:pStyle w:val="0"/>
        <w:ind w:firstLine="540"/>
        <w:jc w:val="both"/>
      </w:pPr>
      <w:r>
        <w:rPr>
          <w:sz w:val="20"/>
        </w:rPr>
      </w:r>
    </w:p>
    <w:p>
      <w:pPr>
        <w:pStyle w:val="0"/>
        <w:ind w:firstLine="540"/>
        <w:jc w:val="both"/>
      </w:pPr>
      <w:r>
        <w:rPr>
          <w:sz w:val="20"/>
        </w:rPr>
        <w:t xml:space="preserve">Реорганизация и ликвидация комитета осуществляются в порядке, установленном действующим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Курской области</w:t>
      </w:r>
    </w:p>
    <w:p>
      <w:pPr>
        <w:pStyle w:val="0"/>
        <w:jc w:val="right"/>
      </w:pPr>
      <w:r>
        <w:rPr>
          <w:sz w:val="20"/>
        </w:rPr>
        <w:t xml:space="preserve">от 21 апреля 2016 г. N 230-па</w:t>
      </w:r>
    </w:p>
    <w:p>
      <w:pPr>
        <w:pStyle w:val="0"/>
        <w:jc w:val="center"/>
      </w:pPr>
      <w:r>
        <w:rPr>
          <w:sz w:val="20"/>
        </w:rPr>
      </w:r>
    </w:p>
    <w:bookmarkStart w:id="307" w:name="P307"/>
    <w:bookmarkEnd w:id="307"/>
    <w:p>
      <w:pPr>
        <w:pStyle w:val="2"/>
        <w:jc w:val="center"/>
      </w:pPr>
      <w:r>
        <w:rPr>
          <w:sz w:val="20"/>
        </w:rPr>
        <w:t xml:space="preserve">ПЕРЕЧЕНЬ</w:t>
      </w:r>
    </w:p>
    <w:p>
      <w:pPr>
        <w:pStyle w:val="2"/>
        <w:jc w:val="center"/>
      </w:pPr>
      <w:r>
        <w:rPr>
          <w:sz w:val="20"/>
        </w:rPr>
        <w:t xml:space="preserve">ПОСТАНОВЛЕНИЙ АДМИНИСТРАЦИИ КУРСКОЙ ОБЛАСТИ,</w:t>
      </w:r>
    </w:p>
    <w:p>
      <w:pPr>
        <w:pStyle w:val="2"/>
        <w:jc w:val="center"/>
      </w:pPr>
      <w:r>
        <w:rPr>
          <w:sz w:val="20"/>
        </w:rPr>
        <w:t xml:space="preserve">ПРИЗНАВАЕМЫХ УТРАТИВШИМИ СИЛУ</w:t>
      </w:r>
    </w:p>
    <w:p>
      <w:pPr>
        <w:pStyle w:val="0"/>
        <w:ind w:firstLine="540"/>
        <w:jc w:val="both"/>
      </w:pPr>
      <w:r>
        <w:rPr>
          <w:sz w:val="20"/>
        </w:rPr>
      </w:r>
    </w:p>
    <w:p>
      <w:pPr>
        <w:pStyle w:val="0"/>
        <w:ind w:firstLine="540"/>
        <w:jc w:val="both"/>
      </w:pPr>
      <w:r>
        <w:rPr>
          <w:sz w:val="20"/>
        </w:rPr>
        <w:t xml:space="preserve">Признать утратившими силу:</w:t>
      </w:r>
    </w:p>
    <w:p>
      <w:pPr>
        <w:pStyle w:val="0"/>
        <w:spacing w:before="200" w:line-rule="auto"/>
        <w:ind w:firstLine="540"/>
        <w:jc w:val="both"/>
      </w:pPr>
      <w:r>
        <w:rPr>
          <w:sz w:val="20"/>
        </w:rPr>
        <w:t xml:space="preserve">1. </w:t>
      </w:r>
      <w:hyperlink w:history="0" r:id="rId116" w:tooltip="Постановление Администрации Курской области от 04.08.2011 N 366-па (ред. от 11.12.2015) &quot;Об утверждении Положения о комитете по тарифам и ценам Курской области&quot; (с изм. и доп., вступающими в силу с 01.01.2016)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2. </w:t>
      </w:r>
      <w:hyperlink w:history="0" r:id="rId117" w:tooltip="Постановление Администрации Курской области от 13.02.2012 N 90-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13.02.2012 N 90-па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3. </w:t>
      </w:r>
      <w:hyperlink w:history="0" r:id="rId118" w:tooltip="Постановление Администрации Курской области от 06.03.2012 N 205-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06.03.2012 N 205-па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4. </w:t>
      </w:r>
      <w:hyperlink w:history="0" r:id="rId119" w:tooltip="Постановление Администрации Курской области от 09.08.2012 N 699-па (ред. от 03.09.2012)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09.08.2012 N 699-па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5. </w:t>
      </w:r>
      <w:hyperlink w:history="0" r:id="rId120" w:tooltip="Постановление Администрации Курской области от 03.09.2012 N 762-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03.09.2012 N 762-па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6. </w:t>
      </w:r>
      <w:hyperlink w:history="0" r:id="rId121" w:tooltip="Постановление Администрации Курской области от 29.03.2013 N 168-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29.03.2013 N 168-па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7. </w:t>
      </w:r>
      <w:hyperlink w:history="0" r:id="rId122" w:tooltip="Постановление Администрации Курской области от 26.03.2014 N 172-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26.03.2014 N 172-па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8. </w:t>
      </w:r>
      <w:hyperlink w:history="0" r:id="rId123" w:tooltip="Постановление Администрации Курской области от 30.04.2014 N 293-па &quot;О внесении изменений и допол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30.04.2014 N 293-па "О внесении изменений и дополнений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9. </w:t>
      </w:r>
      <w:hyperlink w:history="0" r:id="rId124" w:tooltip="Постановление Администрации Курской области от 24.06.2014 N 389-па &quot;О внесении дополнения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24.06.2014 N 389-па "О внесении дополнения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10. </w:t>
      </w:r>
      <w:hyperlink w:history="0" r:id="rId125" w:tooltip="Постановление Администрации Курской области от 18.11.2014 N 742-па &quot;О внесении изменения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18.11.2014 N 742-па "О внесении изменения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11. </w:t>
      </w:r>
      <w:hyperlink w:history="0" r:id="rId126" w:tooltip="Постановление Администрации Курской области от 12.05.2015 N 269-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12.05.2015 N 269-па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12. </w:t>
      </w:r>
      <w:hyperlink w:history="0" r:id="rId127" w:tooltip="Постановление Администрации Курской области от 30.09.2015 N 647-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30.09.2015 N 647-па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spacing w:before="200" w:line-rule="auto"/>
        <w:ind w:firstLine="540"/>
        <w:jc w:val="both"/>
      </w:pPr>
      <w:r>
        <w:rPr>
          <w:sz w:val="20"/>
        </w:rPr>
        <w:t xml:space="preserve">13. </w:t>
      </w:r>
      <w:hyperlink w:history="0" r:id="rId128" w:tooltip="Постановление Администрации Курской области от 11.12.2015 N 882-па &quot;О внесении изменений в постановление Администрации Курской области от 04.08.2011 N 366-па &quot;Об утверждении Положения о комитете по тарифам и ценам Курской области&quot; ------------ Утратил силу или отменен {КонсультантПлюс}">
        <w:r>
          <w:rPr>
            <w:sz w:val="20"/>
            <w:color w:val="0000ff"/>
          </w:rPr>
          <w:t xml:space="preserve">Постановление</w:t>
        </w:r>
      </w:hyperlink>
      <w:r>
        <w:rPr>
          <w:sz w:val="20"/>
        </w:rPr>
        <w:t xml:space="preserve"> Администрации Курской области от 11.12.2015 N 882-па "О внесении изменений в постановление Администрации Курской области от 04.08.2011 N 366-па "Об утверждении Положения о комитете по тарифам и ценам Курской области".</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Курской области от 21.04.2016 N 230-па</w:t>
            <w:br/>
            <w:t>(ред. от 01.11.2023)</w:t>
            <w:br/>
            <w:t>"Об утверждении Положения о коми...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08.12.2023</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33243285DFE3EA5B19EE81AD9B3ECE231323E6DA9719D1A5DF77CDADFC6132FA77C7159DEFC35345DEC649CBF03EA31207E5CBDB405E1215ED8405pFT0I" TargetMode = "External"/>
	<Relationship Id="rId8" Type="http://schemas.openxmlformats.org/officeDocument/2006/relationships/hyperlink" Target="consultantplus://offline/ref=33243285DFE3EA5B19EE81AD9B3ECE231323E6DA941DD7A4D277CDADFC6132FA77C7159DEFC35345DEC649CBF03EA31207E5CBDB405E1215ED8405pFT0I" TargetMode = "External"/>
	<Relationship Id="rId9" Type="http://schemas.openxmlformats.org/officeDocument/2006/relationships/hyperlink" Target="consultantplus://offline/ref=33243285DFE3EA5B19EE81AD9B3ECE231323E6DA9419D4A1DE77CDADFC6132FA77C7159DEFC35345DEC649CBF03EA31207E5CBDB405E1215ED8405pFT0I" TargetMode = "External"/>
	<Relationship Id="rId10" Type="http://schemas.openxmlformats.org/officeDocument/2006/relationships/hyperlink" Target="consultantplus://offline/ref=33243285DFE3EA5B19EE81AD9B3ECE231323E6DA951FD0A1DD77CDADFC6132FA77C7159DEFC35345DEC649CBF03EA31207E5CBDB405E1215ED8405pFT0I" TargetMode = "External"/>
	<Relationship Id="rId11" Type="http://schemas.openxmlformats.org/officeDocument/2006/relationships/hyperlink" Target="consultantplus://offline/ref=33243285DFE3EA5B19EE81AD9B3ECE231323E6DA951CDEA4DE77CDADFC6132FA77C7159DEFC35345DEC649CBF03EA31207E5CBDB405E1215ED8405pFT0I" TargetMode = "External"/>
	<Relationship Id="rId12" Type="http://schemas.openxmlformats.org/officeDocument/2006/relationships/hyperlink" Target="consultantplus://offline/ref=33243285DFE3EA5B19EE81AD9B3ECE231323E6DA951ADFA3DE77CDADFC6132FA77C7159DEFC35345DEC649CBF03EA31207E5CBDB405E1215ED8405pFT0I" TargetMode = "External"/>
	<Relationship Id="rId13" Type="http://schemas.openxmlformats.org/officeDocument/2006/relationships/hyperlink" Target="consultantplus://offline/ref=33243285DFE3EA5B19EE81AD9B3ECE231323E6DA9516D0A0DD77CDADFC6132FA77C7159DEFC35345DEC649CBF03EA31207E5CBDB405E1215ED8405pFT0I" TargetMode = "External"/>
	<Relationship Id="rId14" Type="http://schemas.openxmlformats.org/officeDocument/2006/relationships/hyperlink" Target="consultantplus://offline/ref=33243285DFE3EA5B19EE81AD9B3ECE231323E6DA9A1CD4A0DE77CDADFC6132FA77C7159DEFC35345DEC649CBF03EA31207E5CBDB405E1215ED8405pFT0I" TargetMode = "External"/>
	<Relationship Id="rId15" Type="http://schemas.openxmlformats.org/officeDocument/2006/relationships/hyperlink" Target="consultantplus://offline/ref=33243285DFE3EA5B19EE81AD9B3ECE231323E6DA9B1FD6A1DC77CDADFC6132FA77C7159DEFC35345DEC649CBF03EA31207E5CBDB405E1215ED8405pFT0I" TargetMode = "External"/>
	<Relationship Id="rId16" Type="http://schemas.openxmlformats.org/officeDocument/2006/relationships/hyperlink" Target="consultantplus://offline/ref=33243285DFE3EA5B19EE81AD9B3ECE231323E6DA9B1AD0A8DB77CDADFC6132FA77C7159DEFC35345DEC649CBF03EA31207E5CBDB405E1215ED8405pFT0I" TargetMode = "External"/>
	<Relationship Id="rId17" Type="http://schemas.openxmlformats.org/officeDocument/2006/relationships/hyperlink" Target="consultantplus://offline/ref=33243285DFE3EA5B19EE81AD9B3ECE231323E6DA931ED7A9DB7890A7F4383EF870C84A8AE88A5F44DEC649CEFE61A60716BDC6D356411109F18607F1pAT3I" TargetMode = "External"/>
	<Relationship Id="rId18" Type="http://schemas.openxmlformats.org/officeDocument/2006/relationships/hyperlink" Target="consultantplus://offline/ref=33243285DFE3EA5B19EE81AD9B3ECE231323E6DA931ED6A2DA7E90A7F4383EF870C84A8AE88A5F44DEC649CEFF61A60716BDC6D356411109F18607F1pAT3I" TargetMode = "External"/>
	<Relationship Id="rId19" Type="http://schemas.openxmlformats.org/officeDocument/2006/relationships/hyperlink" Target="consultantplus://offline/ref=33243285DFE3EA5B19EE81AD9B3ECE231323E6DA931ED2A4D87E90A7F4383EF870C84A8AE88A5F44DEC649CEFE61A60716BDC6D356411109F18607F1pAT3I" TargetMode = "External"/>
	<Relationship Id="rId20" Type="http://schemas.openxmlformats.org/officeDocument/2006/relationships/hyperlink" Target="consultantplus://offline/ref=33243285DFE3EA5B19EE81AD9B3ECE231323E6DA931FD2A0DF7890A7F4383EF870C84A8AE88A5F44DEC649CEFE61A60716BDC6D356411109F18607F1pAT3I" TargetMode = "External"/>
	<Relationship Id="rId21" Type="http://schemas.openxmlformats.org/officeDocument/2006/relationships/hyperlink" Target="consultantplus://offline/ref=33243285DFE3EA5B19EE9FA08D52942F102EB9D6901EDCF6872896F0AB6838AD30884CDFABCF5344DFCD1D9FBF3FFF565AF6CAD1405D1009pETCI" TargetMode = "External"/>
	<Relationship Id="rId22" Type="http://schemas.openxmlformats.org/officeDocument/2006/relationships/hyperlink" Target="consultantplus://offline/ref=33243285DFE3EA5B19EE9FA08D52942F1029BED59518DCF6872896F0AB6838AD30884CDFABCE534DDECD1D9FBF3FFF565AF6CAD1405D1009pETCI" TargetMode = "External"/>
	<Relationship Id="rId23" Type="http://schemas.openxmlformats.org/officeDocument/2006/relationships/hyperlink" Target="consultantplus://offline/ref=33243285DFE3EA5B19EE9FA08D52942F172DBBD3971DDCF6872896F0AB6838AD228814D3ABC64C44DCD84BCEF9p6T9I" TargetMode = "External"/>
	<Relationship Id="rId24" Type="http://schemas.openxmlformats.org/officeDocument/2006/relationships/hyperlink" Target="consultantplus://offline/ref=33243285DFE3EA5B19EE81AD9B3ECE231323E6DA931ED5A3DE7590A7F4383EF870C84A8AE88A5F44DEC64ECAFB61A60716BDC6D356411109F18607F1pAT3I" TargetMode = "External"/>
	<Relationship Id="rId25" Type="http://schemas.openxmlformats.org/officeDocument/2006/relationships/hyperlink" Target="consultantplus://offline/ref=33243285DFE3EA5B19EE81AD9B3ECE231323E6DA941DD7A4D277CDADFC6132FA77C7159DEFC35345DEC649C7F03EA31207E5CBDB405E1215ED8405pFT0I" TargetMode = "External"/>
	<Relationship Id="rId26" Type="http://schemas.openxmlformats.org/officeDocument/2006/relationships/hyperlink" Target="consultantplus://offline/ref=33243285DFE3EA5B19EE81AD9B3ECE231323E6DA9719D1A5DF77CDADFC6132FA77C7159DEFC35345DEC649CBF03EA31207E5CBDB405E1215ED8405pFT0I" TargetMode = "External"/>
	<Relationship Id="rId27" Type="http://schemas.openxmlformats.org/officeDocument/2006/relationships/hyperlink" Target="consultantplus://offline/ref=33243285DFE3EA5B19EE81AD9B3ECE231323E6DA941DD7A4D277CDADFC6132FA77C7159DEFC35345DEC648CEF03EA31207E5CBDB405E1215ED8405pFT0I" TargetMode = "External"/>
	<Relationship Id="rId28" Type="http://schemas.openxmlformats.org/officeDocument/2006/relationships/hyperlink" Target="consultantplus://offline/ref=33243285DFE3EA5B19EE81AD9B3ECE231323E6DA9419D4A1DE77CDADFC6132FA77C7159DEFC35345DEC649CBF03EA31207E5CBDB405E1215ED8405pFT0I" TargetMode = "External"/>
	<Relationship Id="rId29" Type="http://schemas.openxmlformats.org/officeDocument/2006/relationships/hyperlink" Target="consultantplus://offline/ref=33243285DFE3EA5B19EE81AD9B3ECE231323E6DA951FD0A1DD77CDADFC6132FA77C7159DEFC35345DEC649CBF03EA31207E5CBDB405E1215ED8405pFT0I" TargetMode = "External"/>
	<Relationship Id="rId30" Type="http://schemas.openxmlformats.org/officeDocument/2006/relationships/hyperlink" Target="consultantplus://offline/ref=33243285DFE3EA5B19EE81AD9B3ECE231323E6DA951CDEA4DE77CDADFC6132FA77C7159DEFC35345DEC649CBF03EA31207E5CBDB405E1215ED8405pFT0I" TargetMode = "External"/>
	<Relationship Id="rId31" Type="http://schemas.openxmlformats.org/officeDocument/2006/relationships/hyperlink" Target="consultantplus://offline/ref=33243285DFE3EA5B19EE81AD9B3ECE231323E6DA951ADFA3DE77CDADFC6132FA77C7159DEFC35345DEC649CBF03EA31207E5CBDB405E1215ED8405pFT0I" TargetMode = "External"/>
	<Relationship Id="rId32" Type="http://schemas.openxmlformats.org/officeDocument/2006/relationships/hyperlink" Target="consultantplus://offline/ref=33243285DFE3EA5B19EE81AD9B3ECE231323E6DA9516D0A0DD77CDADFC6132FA77C7159DEFC35345DEC648CEF03EA31207E5CBDB405E1215ED8405pFT0I" TargetMode = "External"/>
	<Relationship Id="rId33" Type="http://schemas.openxmlformats.org/officeDocument/2006/relationships/hyperlink" Target="consultantplus://offline/ref=33243285DFE3EA5B19EE81AD9B3ECE231323E6DA9A1CD4A0DE77CDADFC6132FA77C7159DEFC35345DEC649C7F03EA31207E5CBDB405E1215ED8405pFT0I" TargetMode = "External"/>
	<Relationship Id="rId34" Type="http://schemas.openxmlformats.org/officeDocument/2006/relationships/hyperlink" Target="consultantplus://offline/ref=33243285DFE3EA5B19EE81AD9B3ECE231323E6DA9B1FD6A1DC77CDADFC6132FA77C7159DEFC35345DEC649C7F03EA31207E5CBDB405E1215ED8405pFT0I" TargetMode = "External"/>
	<Relationship Id="rId35" Type="http://schemas.openxmlformats.org/officeDocument/2006/relationships/hyperlink" Target="consultantplus://offline/ref=33243285DFE3EA5B19EE81AD9B3ECE231323E6DA9B1AD0A8DB77CDADFC6132FA77C7159DEFC35345DEC649C7F03EA31207E5CBDB405E1215ED8405pFT0I" TargetMode = "External"/>
	<Relationship Id="rId36" Type="http://schemas.openxmlformats.org/officeDocument/2006/relationships/hyperlink" Target="consultantplus://offline/ref=33243285DFE3EA5B19EE81AD9B3ECE231323E6DA931ED7A9DB7890A7F4383EF870C84A8AE88A5F44DEC649CEF261A60716BDC6D356411109F18607F1pAT3I" TargetMode = "External"/>
	<Relationship Id="rId37" Type="http://schemas.openxmlformats.org/officeDocument/2006/relationships/hyperlink" Target="consultantplus://offline/ref=33243285DFE3EA5B19EE81AD9B3ECE231323E6DA931ED6A2DA7E90A7F4383EF870C84A8AE88A5F44DEC649CEFE61A60716BDC6D356411109F18607F1pAT3I" TargetMode = "External"/>
	<Relationship Id="rId38" Type="http://schemas.openxmlformats.org/officeDocument/2006/relationships/hyperlink" Target="consultantplus://offline/ref=33243285DFE3EA5B19EE81AD9B3ECE231323E6DA931ED2A4D87E90A7F4383EF870C84A8AE88A5F44DEC649CEF261A60716BDC6D356411109F18607F1pAT3I" TargetMode = "External"/>
	<Relationship Id="rId39" Type="http://schemas.openxmlformats.org/officeDocument/2006/relationships/hyperlink" Target="consultantplus://offline/ref=33243285DFE3EA5B19EE81AD9B3ECE231323E6DA931FD2A0DF7890A7F4383EF870C84A8AE88A5F44DEC649CEF261A60716BDC6D356411109F18607F1pAT3I" TargetMode = "External"/>
	<Relationship Id="rId40" Type="http://schemas.openxmlformats.org/officeDocument/2006/relationships/hyperlink" Target="consultantplus://offline/ref=33243285DFE3EA5B19EE81AD9B3ECE231323E6DA931ED2A4D87E90A7F4383EF870C84A8AE88A5F44DEC649CFFA61A60716BDC6D356411109F18607F1pAT3I" TargetMode = "External"/>
	<Relationship Id="rId41" Type="http://schemas.openxmlformats.org/officeDocument/2006/relationships/hyperlink" Target="consultantplus://offline/ref=33243285DFE3EA5B19EE9FA08D52942F1620BFD299488BF4D67D98F5A33862BD26C141D6B5CF505BDCC64BpCTDI" TargetMode = "External"/>
	<Relationship Id="rId42" Type="http://schemas.openxmlformats.org/officeDocument/2006/relationships/hyperlink" Target="consultantplus://offline/ref=33243285DFE3EA5B19EE81AD9B3ECE231323E6DA931ED2A4D87E90A7F4383EF870C84A8AE88A5F44DEC649CFF861A60716BDC6D356411109F18607F1pAT3I" TargetMode = "External"/>
	<Relationship Id="rId43" Type="http://schemas.openxmlformats.org/officeDocument/2006/relationships/hyperlink" Target="consultantplus://offline/ref=33243285DFE3EA5B19EE81AD9B3ECE231323E6DA931ED6A2DA7E90A7F4383EF870C84A8AE88A5F44DEC649CEFE61A60716BDC6D356411109F18607F1pAT3I" TargetMode = "External"/>
	<Relationship Id="rId44" Type="http://schemas.openxmlformats.org/officeDocument/2006/relationships/hyperlink" Target="consultantplus://offline/ref=33243285DFE3EA5B19EE81AD9B3ECE231323E6DA951CDEA4DE77CDADFC6132FA77C7159DEFC35345DEC649C7F03EA31207E5CBDB405E1215ED8405pFT0I" TargetMode = "External"/>
	<Relationship Id="rId45" Type="http://schemas.openxmlformats.org/officeDocument/2006/relationships/hyperlink" Target="consultantplus://offline/ref=33243285DFE3EA5B19EE9FA08D52942F102EB9D6901EDCF6872896F0AB6838AD30884CDFABCF5347DACD1D9FBF3FFF565AF6CAD1405D1009pETCI" TargetMode = "External"/>
	<Relationship Id="rId46" Type="http://schemas.openxmlformats.org/officeDocument/2006/relationships/hyperlink" Target="consultantplus://offline/ref=33243285DFE3EA5B19EE81AD9B3ECE231323E6DA931ED7A9DB7890A7F4383EF870C84A8AE88A5F44DEC649CFFA61A60716BDC6D356411109F18607F1pAT3I" TargetMode = "External"/>
	<Relationship Id="rId47" Type="http://schemas.openxmlformats.org/officeDocument/2006/relationships/hyperlink" Target="consultantplus://offline/ref=33243285DFE3EA5B19EE9FA08D52942F102EB9D6901EDCF6872896F0AB6838AD228814D3ABC64C44DCD84BCEF9p6T9I" TargetMode = "External"/>
	<Relationship Id="rId48" Type="http://schemas.openxmlformats.org/officeDocument/2006/relationships/hyperlink" Target="consultantplus://offline/ref=33243285DFE3EA5B19EE81AD9B3ECE231323E6DA9B1FD6A1DC77CDADFC6132FA77C7159DEFC35345DEC648CEF03EA31207E5CBDB405E1215ED8405pFT0I" TargetMode = "External"/>
	<Relationship Id="rId49" Type="http://schemas.openxmlformats.org/officeDocument/2006/relationships/hyperlink" Target="consultantplus://offline/ref=33243285DFE3EA5B19EE81AD9B3ECE231323E6DA931ED7A9DB7890A7F4383EF870C84A8AE88A5F44DEC649CFF861A60716BDC6D356411109F18607F1pAT3I" TargetMode = "External"/>
	<Relationship Id="rId50" Type="http://schemas.openxmlformats.org/officeDocument/2006/relationships/hyperlink" Target="consultantplus://offline/ref=33243285DFE3EA5B19EE81AD9B3ECE231323E6DA951ADFA3DE77CDADFC6132FA77C7159DEFC35345DEC649C7F03EA31207E5CBDB405E1215ED8405pFT0I" TargetMode = "External"/>
	<Relationship Id="rId51" Type="http://schemas.openxmlformats.org/officeDocument/2006/relationships/hyperlink" Target="consultantplus://offline/ref=33243285DFE3EA5B19EE81AD9B3ECE231323E6DA951ADFA3DE77CDADFC6132FA77C7159DEFC35345DEC648CEF03EA31207E5CBDB405E1215ED8405pFT0I" TargetMode = "External"/>
	<Relationship Id="rId52" Type="http://schemas.openxmlformats.org/officeDocument/2006/relationships/hyperlink" Target="consultantplus://offline/ref=33243285DFE3EA5B19EE81AD9B3ECE231323E6DA951ADFA3DE77CDADFC6132FA77C7159DEFC35345DEC648CFF03EA31207E5CBDB405E1215ED8405pFT0I" TargetMode = "External"/>
	<Relationship Id="rId53" Type="http://schemas.openxmlformats.org/officeDocument/2006/relationships/hyperlink" Target="consultantplus://offline/ref=33243285DFE3EA5B19EE9FA08D52942F1029BED59518DCF6872896F0AB6838AD228814D3ABC64C44DCD84BCEF9p6T9I" TargetMode = "External"/>
	<Relationship Id="rId54" Type="http://schemas.openxmlformats.org/officeDocument/2006/relationships/hyperlink" Target="consultantplus://offline/ref=33243285DFE3EA5B19EE9FA08D52942F1029BED59518DCF6872896F0AB6838AD228814D3ABC64C44DCD84BCEF9p6T9I" TargetMode = "External"/>
	<Relationship Id="rId55" Type="http://schemas.openxmlformats.org/officeDocument/2006/relationships/hyperlink" Target="consultantplus://offline/ref=33243285DFE3EA5B19EE81AD9B3ECE231323E6DA951ADFA3DE77CDADFC6132FA77C7159DEFC35345DEC648CDF03EA31207E5CBDB405E1215ED8405pFT0I" TargetMode = "External"/>
	<Relationship Id="rId56" Type="http://schemas.openxmlformats.org/officeDocument/2006/relationships/hyperlink" Target="consultantplus://offline/ref=33243285DFE3EA5B19EE9FA08D52942F1029BED59518DCF6872896F0AB6838AD228814D3ABC64C44DCD84BCEF9p6T9I" TargetMode = "External"/>
	<Relationship Id="rId57" Type="http://schemas.openxmlformats.org/officeDocument/2006/relationships/hyperlink" Target="consultantplus://offline/ref=33243285DFE3EA5B19EE9FA08D52942F1029BED59518DCF6872896F0AB6838AD228814D3ABC64C44DCD84BCEF9p6T9I" TargetMode = "External"/>
	<Relationship Id="rId58" Type="http://schemas.openxmlformats.org/officeDocument/2006/relationships/hyperlink" Target="consultantplus://offline/ref=33243285DFE3EA5B19EE81AD9B3ECE231323E6DA951FD0A1DD77CDADFC6132FA77C7159DEFC35345DEC649C7F03EA31207E5CBDB405E1215ED8405pFT0I" TargetMode = "External"/>
	<Relationship Id="rId59" Type="http://schemas.openxmlformats.org/officeDocument/2006/relationships/hyperlink" Target="consultantplus://offline/ref=33243285DFE3EA5B19EE9FA08D52942F1029BED59518DCF6872896F0AB6838AD228814D3ABC64C44DCD84BCEF9p6T9I" TargetMode = "External"/>
	<Relationship Id="rId60" Type="http://schemas.openxmlformats.org/officeDocument/2006/relationships/hyperlink" Target="consultantplus://offline/ref=33243285DFE3EA5B19EE9FA08D52942F1029BED59518DCF6872896F0AB6838AD228814D3ABC64C44DCD84BCEF9p6T9I" TargetMode = "External"/>
	<Relationship Id="rId61" Type="http://schemas.openxmlformats.org/officeDocument/2006/relationships/hyperlink" Target="consultantplus://offline/ref=33243285DFE3EA5B19EE9FA08D52942F1029BED59518DCF6872896F0AB6838AD228814D3ABC64C44DCD84BCEF9p6T9I" TargetMode = "External"/>
	<Relationship Id="rId62" Type="http://schemas.openxmlformats.org/officeDocument/2006/relationships/hyperlink" Target="consultantplus://offline/ref=33243285DFE3EA5B19EE9FA08D52942F1029BED59518DCF6872896F0AB6838AD30884CDFABCE5445DDCD1D9FBF3FFF565AF6CAD1405D1009pETCI" TargetMode = "External"/>
	<Relationship Id="rId63" Type="http://schemas.openxmlformats.org/officeDocument/2006/relationships/hyperlink" Target="consultantplus://offline/ref=33243285DFE3EA5B19EE9FA08D52942F1029BED59518DCF6872896F0AB6838AD30884CDFABCE5445DBCD1D9FBF3FFF565AF6CAD1405D1009pETCI" TargetMode = "External"/>
	<Relationship Id="rId64" Type="http://schemas.openxmlformats.org/officeDocument/2006/relationships/hyperlink" Target="consultantplus://offline/ref=33243285DFE3EA5B19EE81AD9B3ECE231323E6DA951ADFA3DE77CDADFC6132FA77C7159DEFC35345DEC648C9F03EA31207E5CBDB405E1215ED8405pFT0I" TargetMode = "External"/>
	<Relationship Id="rId65" Type="http://schemas.openxmlformats.org/officeDocument/2006/relationships/hyperlink" Target="consultantplus://offline/ref=33243285DFE3EA5B19EE81AD9B3ECE231323E6DA9516D0A0DD77CDADFC6132FA77C7159DEFC35345DEC648CEF03EA31207E5CBDB405E1215ED8405pFT0I" TargetMode = "External"/>
	<Relationship Id="rId66" Type="http://schemas.openxmlformats.org/officeDocument/2006/relationships/hyperlink" Target="consultantplus://offline/ref=33243285DFE3EA5B19EE9FA08D52942F102BB8DE9716DCF6872896F0AB6838AD30884CDFABCE5247DDCD1D9FBF3FFF565AF6CAD1405D1009pETCI" TargetMode = "External"/>
	<Relationship Id="rId67" Type="http://schemas.openxmlformats.org/officeDocument/2006/relationships/hyperlink" Target="consultantplus://offline/ref=33243285DFE3EA5B19EE9FA08D52942F1029BED59518DCF6872896F0AB6838AD228814D3ABC64C44DCD84BCEF9p6T9I" TargetMode = "External"/>
	<Relationship Id="rId68" Type="http://schemas.openxmlformats.org/officeDocument/2006/relationships/hyperlink" Target="consultantplus://offline/ref=33243285DFE3EA5B19EE81AD9B3ECE231323E6DA951ADFA3DE77CDADFC6132FA77C7159DEFC35345DEC64BCDF03EA31207E5CBDB405E1215ED8405pFT0I" TargetMode = "External"/>
	<Relationship Id="rId69" Type="http://schemas.openxmlformats.org/officeDocument/2006/relationships/hyperlink" Target="consultantplus://offline/ref=33243285DFE3EA5B19EE9FA08D52942F1029BED59518DCF6872896F0AB6838AD228814D3ABC64C44DCD84BCEF9p6T9I" TargetMode = "External"/>
	<Relationship Id="rId70" Type="http://schemas.openxmlformats.org/officeDocument/2006/relationships/hyperlink" Target="consultantplus://offline/ref=33243285DFE3EA5B19EE81AD9B3ECE231323E6DA9419D4A1DE77CDADFC6132FA77C7159DEFC35345DEC648CCF03EA31207E5CBDB405E1215ED8405pFT0I" TargetMode = "External"/>
	<Relationship Id="rId71" Type="http://schemas.openxmlformats.org/officeDocument/2006/relationships/hyperlink" Target="consultantplus://offline/ref=33243285DFE3EA5B19EE9FA08D52942F1729BFD09019DCF6872896F0AB6838AD30884CDFABCE5244DACD1D9FBF3FFF565AF6CAD1405D1009pETCI" TargetMode = "External"/>
	<Relationship Id="rId72" Type="http://schemas.openxmlformats.org/officeDocument/2006/relationships/hyperlink" Target="consultantplus://offline/ref=33243285DFE3EA5B19EE9FA08D52942F102EB9D6901EDCF6872896F0AB6838AD228814D3ABC64C44DCD84BCEF9p6T9I" TargetMode = "External"/>
	<Relationship Id="rId73" Type="http://schemas.openxmlformats.org/officeDocument/2006/relationships/hyperlink" Target="consultantplus://offline/ref=33243285DFE3EA5B19EE9FA08D52942F1029BED59518DCF6872896F0AB6838AD228814D3ABC64C44DCD84BCEF9p6T9I" TargetMode = "External"/>
	<Relationship Id="rId74" Type="http://schemas.openxmlformats.org/officeDocument/2006/relationships/hyperlink" Target="consultantplus://offline/ref=33243285DFE3EA5B19EE9FA08D52942F1029BED59518DCF6872896F0AB6838AD228814D3ABC64C44DCD84BCEF9p6T9I" TargetMode = "External"/>
	<Relationship Id="rId75" Type="http://schemas.openxmlformats.org/officeDocument/2006/relationships/hyperlink" Target="consultantplus://offline/ref=33243285DFE3EA5B19EE81AD9B3ECE231323E6DA951ADFA3DE77CDADFC6132FA77C7159DEFC35345DEC64BCAF03EA31207E5CBDB405E1215ED8405pFT0I" TargetMode = "External"/>
	<Relationship Id="rId76" Type="http://schemas.openxmlformats.org/officeDocument/2006/relationships/hyperlink" Target="consultantplus://offline/ref=33243285DFE3EA5B19EE9FA08D52942F102EB9D6901EDCF6872896F0AB6838AD228814D3ABC64C44DCD84BCEF9p6T9I" TargetMode = "External"/>
	<Relationship Id="rId77" Type="http://schemas.openxmlformats.org/officeDocument/2006/relationships/hyperlink" Target="consultantplus://offline/ref=33243285DFE3EA5B19EE9FA08D52942F102EB9D6901EDCF6872896F0AB6838AD228814D3ABC64C44DCD84BCEF9p6T9I" TargetMode = "External"/>
	<Relationship Id="rId78" Type="http://schemas.openxmlformats.org/officeDocument/2006/relationships/hyperlink" Target="consultantplus://offline/ref=33243285DFE3EA5B19EE9FA08D52942F1029BED59518DCF6872896F0AB6838AD228814D3ABC64C44DCD84BCEF9p6T9I" TargetMode = "External"/>
	<Relationship Id="rId79" Type="http://schemas.openxmlformats.org/officeDocument/2006/relationships/hyperlink" Target="consultantplus://offline/ref=33243285DFE3EA5B19EE9FA08D52942F102EB9D6901EDCF6872896F0AB6838AD228814D3ABC64C44DCD84BCEF9p6T9I" TargetMode = "External"/>
	<Relationship Id="rId80" Type="http://schemas.openxmlformats.org/officeDocument/2006/relationships/hyperlink" Target="consultantplus://offline/ref=33243285DFE3EA5B19EE81AD9B3ECE231323E6DA9516D0A0DD77CDADFC6132FA77C7159DEFC35345DEC648CCF03EA31207E5CBDB405E1215ED8405pFT0I" TargetMode = "External"/>
	<Relationship Id="rId81" Type="http://schemas.openxmlformats.org/officeDocument/2006/relationships/hyperlink" Target="consultantplus://offline/ref=33243285DFE3EA5B19EE81AD9B3ECE231323E6DA9516D0A0DD77CDADFC6132FA77C7159DEFC35345DEC648CAF03EA31207E5CBDB405E1215ED8405pFT0I" TargetMode = "External"/>
	<Relationship Id="rId82" Type="http://schemas.openxmlformats.org/officeDocument/2006/relationships/hyperlink" Target="consultantplus://offline/ref=33243285DFE3EA5B19EE81AD9B3ECE231323E6DA951FD0A1DD77CDADFC6132FA77C7159DEFC35345DEC648CCF03EA31207E5CBDB405E1215ED8405pFT0I" TargetMode = "External"/>
	<Relationship Id="rId83" Type="http://schemas.openxmlformats.org/officeDocument/2006/relationships/hyperlink" Target="consultantplus://offline/ref=33243285DFE3EA5B19EE81AD9B3ECE231323E6DA951CDEA4DE77CDADFC6132FA77C7159DEFC35345DEC648CFF03EA31207E5CBDB405E1215ED8405pFT0I" TargetMode = "External"/>
	<Relationship Id="rId84" Type="http://schemas.openxmlformats.org/officeDocument/2006/relationships/hyperlink" Target="consultantplus://offline/ref=33243285DFE3EA5B19EE81AD9B3ECE231323E6DA951CDEA4DE77CDADFC6132FA77C7159DEFC35345DEC648CDF03EA31207E5CBDB405E1215ED8405pFT0I" TargetMode = "External"/>
	<Relationship Id="rId85" Type="http://schemas.openxmlformats.org/officeDocument/2006/relationships/hyperlink" Target="consultantplus://offline/ref=33243285DFE3EA5B19EE81AD9B3ECE231323E6DA951CDEA4DE77CDADFC6132FA77C7159DEFC35345DEC648CAF03EA31207E5CBDB405E1215ED8405pFT0I" TargetMode = "External"/>
	<Relationship Id="rId86" Type="http://schemas.openxmlformats.org/officeDocument/2006/relationships/hyperlink" Target="consultantplus://offline/ref=33243285DFE3EA5B19EE81AD9B3ECE231323E6DA951CDEA4DE77CDADFC6132FA77C7159DEFC35345DEC648CBF03EA31207E5CBDB405E1215ED8405pFT0I" TargetMode = "External"/>
	<Relationship Id="rId87" Type="http://schemas.openxmlformats.org/officeDocument/2006/relationships/hyperlink" Target="consultantplus://offline/ref=33243285DFE3EA5B19EE9FA08D52942F102DB9D09518DCF6872896F0AB6838AD228814D3ABC64C44DCD84BCEF9p6T9I" TargetMode = "External"/>
	<Relationship Id="rId88" Type="http://schemas.openxmlformats.org/officeDocument/2006/relationships/hyperlink" Target="consultantplus://offline/ref=33243285DFE3EA5B19EE81AD9B3ECE231323E6DA9719D1A5DF77CDADFC6132FA77C7159DEFC35345DEC649C7F03EA31207E5CBDB405E1215ED8405pFT0I" TargetMode = "External"/>
	<Relationship Id="rId89" Type="http://schemas.openxmlformats.org/officeDocument/2006/relationships/hyperlink" Target="consultantplus://offline/ref=33243285DFE3EA5B19EE81AD9B3ECE231323E6DA9B1AD0A8DB77CDADFC6132FA77C7159DEFC35345DEC648CFF03EA31207E5CBDB405E1215ED8405pFT0I" TargetMode = "External"/>
	<Relationship Id="rId90" Type="http://schemas.openxmlformats.org/officeDocument/2006/relationships/hyperlink" Target="consultantplus://offline/ref=33243285DFE3EA5B19EE9FA08D52942F102CB1D19618DCF6872896F0AB6838AD30884CDFABCE5646DCCD1D9FBF3FFF565AF6CAD1405D1009pETCI" TargetMode = "External"/>
	<Relationship Id="rId91" Type="http://schemas.openxmlformats.org/officeDocument/2006/relationships/hyperlink" Target="consultantplus://offline/ref=33243285DFE3EA5B19EE9FA08D52942F102CB1D19618DCF6872896F0AB6838AD228814D3ABC64C44DCD84BCEF9p6T9I" TargetMode = "External"/>
	<Relationship Id="rId92" Type="http://schemas.openxmlformats.org/officeDocument/2006/relationships/hyperlink" Target="consultantplus://offline/ref=33243285DFE3EA5B19EE81AD9B3ECE231323E6DA951FD0A1DD77CDADFC6132FA77C7159DEFC35345DEC648CDF03EA31207E5CBDB405E1215ED8405pFT0I" TargetMode = "External"/>
	<Relationship Id="rId93" Type="http://schemas.openxmlformats.org/officeDocument/2006/relationships/hyperlink" Target="consultantplus://offline/ref=33243285DFE3EA5B19EE9FA08D52942F102CB1D19618DCF6872896F0AB6838AD228814D3ABC64C44DCD84BCEF9p6T9I" TargetMode = "External"/>
	<Relationship Id="rId94" Type="http://schemas.openxmlformats.org/officeDocument/2006/relationships/hyperlink" Target="consultantplus://offline/ref=33243285DFE3EA5B19EE81AD9B3ECE231323E6DA931ED7A9DB7890A7F4383EF870C84A8AE88A5F44DEC649CFFE61A60716BDC6D356411109F18607F1pAT3I" TargetMode = "External"/>
	<Relationship Id="rId95" Type="http://schemas.openxmlformats.org/officeDocument/2006/relationships/hyperlink" Target="consultantplus://offline/ref=33243285DFE3EA5B19EE81AD9B3ECE231323E6DA931ED7A9DB7890A7F4383EF870C84A8AE88A5F44DEC649CFFC61A60716BDC6D356411109F18607F1pAT3I" TargetMode = "External"/>
	<Relationship Id="rId96" Type="http://schemas.openxmlformats.org/officeDocument/2006/relationships/hyperlink" Target="consultantplus://offline/ref=33243285DFE3EA5B19EE81AD9B3ECE231323E6DA931ED7A9DB7890A7F4383EF870C84A8AE88A5F44DEC649CFF361A60716BDC6D356411109F18607F1pAT3I" TargetMode = "External"/>
	<Relationship Id="rId97" Type="http://schemas.openxmlformats.org/officeDocument/2006/relationships/hyperlink" Target="consultantplus://offline/ref=33243285DFE3EA5B19EE81AD9B3ECE231323E6DA931ED7A9DB7890A7F4383EF870C84A8AE88A5F44DEC649CFF261A60716BDC6D356411109F18607F1pAT3I" TargetMode = "External"/>
	<Relationship Id="rId98" Type="http://schemas.openxmlformats.org/officeDocument/2006/relationships/hyperlink" Target="consultantplus://offline/ref=33243285DFE3EA5B19EE81AD9B3ECE231323E6DA931FD2A0DF7890A7F4383EF870C84A8AE88A5F44DEC649CFFB61A60716BDC6D356411109F18607F1pAT3I" TargetMode = "External"/>
	<Relationship Id="rId99" Type="http://schemas.openxmlformats.org/officeDocument/2006/relationships/hyperlink" Target="consultantplus://offline/ref=33243285DFE3EA5B19EE81AD9B3ECE231323E6DA931FD2A0DF7890A7F4383EF870C84A8AE88A5F44DEC649CFF961A60716BDC6D356411109F18607F1pAT3I" TargetMode = "External"/>
	<Relationship Id="rId100" Type="http://schemas.openxmlformats.org/officeDocument/2006/relationships/hyperlink" Target="consultantplus://offline/ref=33243285DFE3EA5B19EE81AD9B3ECE231323E6DA941DD7A4D277CDADFC6132FA77C7159DEFC35345DEC648CEF03EA31207E5CBDB405E1215ED8405pFT0I" TargetMode = "External"/>
	<Relationship Id="rId101" Type="http://schemas.openxmlformats.org/officeDocument/2006/relationships/hyperlink" Target="consultantplus://offline/ref=33243285DFE3EA5B19EE81AD9B3ECE231323E6DA931FD2A0DF7890A7F4383EF870C84A8AE88A5F44DEC649CFF861A60716BDC6D356411109F18607F1pAT3I" TargetMode = "External"/>
	<Relationship Id="rId102" Type="http://schemas.openxmlformats.org/officeDocument/2006/relationships/hyperlink" Target="consultantplus://offline/ref=33243285DFE3EA5B19EE81AD9B3ECE231323E6DA931FD2A0DF7890A7F4383EF870C84A8AE88A5F44DEC649CFFE61A60716BDC6D356411109F18607F1pAT3I" TargetMode = "External"/>
	<Relationship Id="rId103" Type="http://schemas.openxmlformats.org/officeDocument/2006/relationships/hyperlink" Target="consultantplus://offline/ref=33243285DFE3EA5B19EE81AD9B3ECE231323E6DA931ED7A9DB7890A7F4383EF870C84A8AE88A5F44DEC649CCFC61A60716BDC6D356411109F18607F1pAT3I" TargetMode = "External"/>
	<Relationship Id="rId104" Type="http://schemas.openxmlformats.org/officeDocument/2006/relationships/hyperlink" Target="consultantplus://offline/ref=33243285DFE3EA5B19EE81AD9B3ECE231323E6DA9B1AD0A8DB77CDADFC6132FA77C7159DEFC35345DEC64BCCF03EA31207E5CBDB405E1215ED8405pFT0I" TargetMode = "External"/>
	<Relationship Id="rId105" Type="http://schemas.openxmlformats.org/officeDocument/2006/relationships/hyperlink" Target="consultantplus://offline/ref=33243285DFE3EA5B19EE9FA08D52942F102EB8D7901BDCF6872896F0AB6838AD228814D3ABC64C44DCD84BCEF9p6T9I" TargetMode = "External"/>
	<Relationship Id="rId106" Type="http://schemas.openxmlformats.org/officeDocument/2006/relationships/hyperlink" Target="consultantplus://offline/ref=33243285DFE3EA5B19EE9FA08D52942F102EB8D7901BDCF6872896F0AB6838AD228814D3ABC64C44DCD84BCEF9p6T9I" TargetMode = "External"/>
	<Relationship Id="rId107" Type="http://schemas.openxmlformats.org/officeDocument/2006/relationships/hyperlink" Target="consultantplus://offline/ref=33243285DFE3EA5B19EE81AD9B3ECE231323E6DA951FD0A1DD77CDADFC6132FA77C7159DEFC35345DEC648C8F03EA31207E5CBDB405E1215ED8405pFT0I" TargetMode = "External"/>
	<Relationship Id="rId108" Type="http://schemas.openxmlformats.org/officeDocument/2006/relationships/hyperlink" Target="consultantplus://offline/ref=33243285DFE3EA5B19EE81AD9B3ECE231323E6DA9B1FD6A1DC77CDADFC6132FA77C7159DEFC35345DEC648CDF03EA31207E5CBDB405E1215ED8405pFT0I" TargetMode = "External"/>
	<Relationship Id="rId109" Type="http://schemas.openxmlformats.org/officeDocument/2006/relationships/hyperlink" Target="consultantplus://offline/ref=33243285DFE3EA5B19EE81AD9B3ECE231323E6DA9B1AD0A8DB77CDADFC6132FA77C7159DEFC35345DEC64BCAF03EA31207E5CBDB405E1215ED8405pFT0I" TargetMode = "External"/>
	<Relationship Id="rId110" Type="http://schemas.openxmlformats.org/officeDocument/2006/relationships/hyperlink" Target="consultantplus://offline/ref=33243285DFE3EA5B19EE81AD9B3ECE231323E6DA9B1FD6A1DC77CDADFC6132FA77C7159DEFC35345DEC648CAF03EA31207E5CBDB405E1215ED8405pFT0I" TargetMode = "External"/>
	<Relationship Id="rId111" Type="http://schemas.openxmlformats.org/officeDocument/2006/relationships/hyperlink" Target="consultantplus://offline/ref=33243285DFE3EA5B19EE81AD9B3ECE231323E6DA9B1AD0A8DB77CDADFC6132FA77C7159DEFC35345DEC64BC8F03EA31207E5CBDB405E1215ED8405pFT0I" TargetMode = "External"/>
	<Relationship Id="rId112" Type="http://schemas.openxmlformats.org/officeDocument/2006/relationships/hyperlink" Target="consultantplus://offline/ref=33243285DFE3EA5B19EE81AD9B3ECE231323E6DA9B1AD0A8DB77CDADFC6132FA77C7159DEFC35345DEC64BC9F03EA31207E5CBDB405E1215ED8405pFT0I" TargetMode = "External"/>
	<Relationship Id="rId113" Type="http://schemas.openxmlformats.org/officeDocument/2006/relationships/hyperlink" Target="consultantplus://offline/ref=33243285DFE3EA5B19EE81AD9B3ECE231323E6DA9B1AD0A8DB77CDADFC6132FA77C7159DEFC35345DEC64BC6F03EA31207E5CBDB405E1215ED8405pFT0I" TargetMode = "External"/>
	<Relationship Id="rId114" Type="http://schemas.openxmlformats.org/officeDocument/2006/relationships/hyperlink" Target="consultantplus://offline/ref=33243285DFE3EA5B19EE9FA08D52942F102EB8D7901BDCF6872896F0AB6838AD228814D3ABC64C44DCD84BCEF9p6T9I" TargetMode = "External"/>
	<Relationship Id="rId115" Type="http://schemas.openxmlformats.org/officeDocument/2006/relationships/hyperlink" Target="consultantplus://offline/ref=33243285DFE3EA5B19EE9FA08D52942F102EB8D7901BDCF6872896F0AB6838AD228814D3ABC64C44DCD84BCEF9p6T9I" TargetMode = "External"/>
	<Relationship Id="rId116" Type="http://schemas.openxmlformats.org/officeDocument/2006/relationships/hyperlink" Target="consultantplus://offline/ref=33243285DFE3EA5B19EE81AD9B3ECE231323E6DA971DD3A3D977CDADFC6132FA77C7158FEF9B5F45D6D848CCE568F254p5T1I" TargetMode = "External"/>
	<Relationship Id="rId117" Type="http://schemas.openxmlformats.org/officeDocument/2006/relationships/hyperlink" Target="consultantplus://offline/ref=33243285DFE3EA5B19EE81AD9B3ECE231323E6DA911ED7A9D977CDADFC6132FA77C7158FEF9B5F45D6D848CCE568F254p5T1I" TargetMode = "External"/>
	<Relationship Id="rId118" Type="http://schemas.openxmlformats.org/officeDocument/2006/relationships/hyperlink" Target="consultantplus://offline/ref=33243285DFE3EA5B19EE81AD9B3ECE231323E6DA911ED3A8DB77CDADFC6132FA77C7158FEF9B5F45D6D848CCE568F254p5T1I" TargetMode = "External"/>
	<Relationship Id="rId119" Type="http://schemas.openxmlformats.org/officeDocument/2006/relationships/hyperlink" Target="consultantplus://offline/ref=33243285DFE3EA5B19EE81AD9B3ECE231323E6DA911BD3A8DD77CDADFC6132FA77C7158FEF9B5F45D6D848CCE568F254p5T1I" TargetMode = "External"/>
	<Relationship Id="rId120" Type="http://schemas.openxmlformats.org/officeDocument/2006/relationships/hyperlink" Target="consultantplus://offline/ref=33243285DFE3EA5B19EE81AD9B3ECE231323E6DA911DD0A4DD77CDADFC6132FA77C7158FEF9B5F45D6D848CCE568F254p5T1I" TargetMode = "External"/>
	<Relationship Id="rId121" Type="http://schemas.openxmlformats.org/officeDocument/2006/relationships/hyperlink" Target="consultantplus://offline/ref=33243285DFE3EA5B19EE81AD9B3ECE231323E6DA9119D7A7DE77CDADFC6132FA77C7158FEF9B5F45D6D848CCE568F254p5T1I" TargetMode = "External"/>
	<Relationship Id="rId122" Type="http://schemas.openxmlformats.org/officeDocument/2006/relationships/hyperlink" Target="consultantplus://offline/ref=33243285DFE3EA5B19EE81AD9B3ECE231323E6DA961DD1A3DC77CDADFC6132FA77C7158FEF9B5F45D6D848CCE568F254p5T1I" TargetMode = "External"/>
	<Relationship Id="rId123" Type="http://schemas.openxmlformats.org/officeDocument/2006/relationships/hyperlink" Target="consultantplus://offline/ref=33243285DFE3EA5B19EE81AD9B3ECE231323E6DA961AD5A0DE77CDADFC6132FA77C7158FEF9B5F45D6D848CCE568F254p5T1I" TargetMode = "External"/>
	<Relationship Id="rId124" Type="http://schemas.openxmlformats.org/officeDocument/2006/relationships/hyperlink" Target="consultantplus://offline/ref=33243285DFE3EA5B19EE81AD9B3ECE231323E6DA961ADFA7D277CDADFC6132FA77C7158FEF9B5F45D6D848CCE568F254p5T1I" TargetMode = "External"/>
	<Relationship Id="rId125" Type="http://schemas.openxmlformats.org/officeDocument/2006/relationships/hyperlink" Target="consultantplus://offline/ref=33243285DFE3EA5B19EE81AD9B3ECE231323E6DA9619D6A4D277CDADFC6132FA77C7158FEF9B5F45D6D848CCE568F254p5T1I" TargetMode = "External"/>
	<Relationship Id="rId126" Type="http://schemas.openxmlformats.org/officeDocument/2006/relationships/hyperlink" Target="consultantplus://offline/ref=33243285DFE3EA5B19EE81AD9B3ECE231323E6DA9617DEA0D977CDADFC6132FA77C7158FEF9B5F45D6D848CCE568F254p5T1I" TargetMode = "External"/>
	<Relationship Id="rId127" Type="http://schemas.openxmlformats.org/officeDocument/2006/relationships/hyperlink" Target="consultantplus://offline/ref=33243285DFE3EA5B19EE81AD9B3ECE231323E6DA971CD3A1D277CDADFC6132FA77C7158FEF9B5F45D6D848CCE568F254p5T1I" TargetMode = "External"/>
	<Relationship Id="rId128" Type="http://schemas.openxmlformats.org/officeDocument/2006/relationships/hyperlink" Target="consultantplus://offline/ref=33243285DFE3EA5B19EE81AD9B3ECE231323E6DA971DDFA4DE77CDADFC6132FA77C7158FEF9B5F45D6D848CCE568F254p5T1I"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4023.00.09</Application>
  <Company>КонсультантПлюс Версия 4023.00.09</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Курской области от 21.04.2016 N 230-па
(ред. от 01.11.2023)
"Об утверждении Положения о комитете по тарифам и ценам Курской области"
(вместе с "Перечнем постановлений Администрации Курской области, признаваемых утратившими силу")</dc:title>
  <dcterms:created xsi:type="dcterms:W3CDTF">2023-12-08T08:19:40Z</dcterms:created>
</cp:coreProperties>
</file>